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EB484" w14:textId="6BE64C16" w:rsidR="002324B9" w:rsidRPr="002324B9" w:rsidRDefault="002324B9" w:rsidP="002324B9">
      <w:pPr>
        <w:spacing w:after="0" w:line="48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24B9">
        <w:rPr>
          <w:rFonts w:ascii="Times New Roman" w:hAnsi="Times New Roman" w:cs="Times New Roman"/>
          <w:sz w:val="28"/>
          <w:szCs w:val="28"/>
        </w:rPr>
        <w:t>Poetry Terminology and Definitions</w:t>
      </w:r>
    </w:p>
    <w:p w14:paraId="35D5741D" w14:textId="77777777" w:rsidR="002324B9" w:rsidRPr="002324B9" w:rsidRDefault="002324B9" w:rsidP="002324B9">
      <w:pPr>
        <w:pStyle w:val="ListParagraph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177EC" w14:textId="3C201514" w:rsidR="00151777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324B9">
        <w:rPr>
          <w:rFonts w:ascii="Times New Roman" w:hAnsi="Times New Roman" w:cs="Times New Roman"/>
          <w:b/>
          <w:bCs/>
          <w:sz w:val="20"/>
          <w:szCs w:val="20"/>
          <w:u w:val="single"/>
        </w:rPr>
        <w:t>Allegory</w:t>
      </w:r>
      <w:r w:rsidRPr="002324B9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2324B9">
        <w:rPr>
          <w:rFonts w:ascii="Times New Roman" w:hAnsi="Times New Roman" w:cs="Times New Roman"/>
          <w:bCs/>
          <w:sz w:val="20"/>
          <w:szCs w:val="20"/>
        </w:rPr>
        <w:t xml:space="preserve">A literary, dramatic, or pictorial device in which characters and events stand for   abstract ideas, principles, or forces, so that the literal sense has or suggests a </w:t>
      </w:r>
      <w:r w:rsidR="002324B9" w:rsidRPr="002324B9">
        <w:rPr>
          <w:rFonts w:ascii="Times New Roman" w:hAnsi="Times New Roman" w:cs="Times New Roman"/>
          <w:bCs/>
          <w:sz w:val="20"/>
          <w:szCs w:val="20"/>
        </w:rPr>
        <w:t>parallel, deeper</w:t>
      </w:r>
      <w:r w:rsidRPr="002324B9">
        <w:rPr>
          <w:rFonts w:ascii="Times New Roman" w:hAnsi="Times New Roman" w:cs="Times New Roman"/>
          <w:bCs/>
          <w:sz w:val="20"/>
          <w:szCs w:val="20"/>
        </w:rPr>
        <w:t xml:space="preserve"> symbolic sense.</w:t>
      </w:r>
    </w:p>
    <w:p w14:paraId="0E77037B" w14:textId="2616D1EA" w:rsidR="002324B9" w:rsidRPr="002324B9" w:rsidRDefault="002324B9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2324B9">
        <w:rPr>
          <w:rFonts w:ascii="Times New Roman" w:hAnsi="Times New Roman" w:cs="Times New Roman"/>
          <w:b/>
          <w:bCs/>
          <w:sz w:val="20"/>
          <w:szCs w:val="20"/>
          <w:u w:val="single"/>
        </w:rPr>
        <w:t>Cantos-</w:t>
      </w:r>
      <w:r w:rsidRPr="002324B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2324B9">
        <w:rPr>
          <w:rFonts w:ascii="Times New Roman" w:hAnsi="Times New Roman" w:cs="Times New Roman"/>
          <w:bCs/>
          <w:sz w:val="20"/>
          <w:szCs w:val="20"/>
        </w:rPr>
        <w:t xml:space="preserve">(from the Lat. cantus, a song), one of the divisions of a long poem, a convenient division when poetry was more usually sung by the minstrel to his own accompaniment than read. </w:t>
      </w:r>
    </w:p>
    <w:p w14:paraId="0A658092" w14:textId="595259A9" w:rsidR="002324B9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bCs/>
          <w:sz w:val="20"/>
          <w:szCs w:val="20"/>
          <w:u w:val="single"/>
        </w:rPr>
        <w:t>Elegy</w:t>
      </w:r>
      <w:r w:rsidR="002324B9" w:rsidRPr="002324B9">
        <w:rPr>
          <w:rFonts w:ascii="Times New Roman" w:hAnsi="Times New Roman" w:cs="Times New Roman"/>
          <w:sz w:val="20"/>
          <w:szCs w:val="20"/>
        </w:rPr>
        <w:t>—</w:t>
      </w:r>
      <w:r w:rsidRPr="002324B9">
        <w:rPr>
          <w:rFonts w:ascii="Times New Roman" w:hAnsi="Times New Roman" w:cs="Times New Roman"/>
          <w:sz w:val="20"/>
          <w:szCs w:val="20"/>
        </w:rPr>
        <w:t>A</w:t>
      </w:r>
      <w:r w:rsidR="002324B9" w:rsidRPr="002324B9">
        <w:rPr>
          <w:rFonts w:ascii="Times New Roman" w:hAnsi="Times New Roman" w:cs="Times New Roman"/>
          <w:sz w:val="20"/>
          <w:szCs w:val="20"/>
        </w:rPr>
        <w:t xml:space="preserve"> </w:t>
      </w:r>
      <w:r w:rsidRPr="002324B9">
        <w:rPr>
          <w:rFonts w:ascii="Times New Roman" w:hAnsi="Times New Roman" w:cs="Times New Roman"/>
          <w:sz w:val="20"/>
          <w:szCs w:val="20"/>
        </w:rPr>
        <w:t>poem or song composed especially as a lament for a deceased person.</w:t>
      </w:r>
    </w:p>
    <w:p w14:paraId="23805DCC" w14:textId="3D5416C9" w:rsidR="002324B9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sz w:val="20"/>
          <w:szCs w:val="20"/>
          <w:u w:val="single"/>
        </w:rPr>
        <w:t>Enjambment</w:t>
      </w:r>
      <w:r w:rsidR="002324B9" w:rsidRPr="002324B9">
        <w:rPr>
          <w:rFonts w:ascii="Times New Roman" w:hAnsi="Times New Roman" w:cs="Times New Roman"/>
          <w:b/>
          <w:sz w:val="20"/>
          <w:szCs w:val="20"/>
        </w:rPr>
        <w:t>--</w:t>
      </w:r>
      <w:r w:rsidRPr="002324B9">
        <w:rPr>
          <w:rFonts w:ascii="Times New Roman" w:hAnsi="Times New Roman" w:cs="Times New Roman"/>
          <w:sz w:val="20"/>
          <w:szCs w:val="20"/>
        </w:rPr>
        <w:t xml:space="preserve">The continuation of a syntactic unit from one line or couplet of a poem to the </w:t>
      </w:r>
      <w:r w:rsidR="002324B9" w:rsidRPr="002324B9">
        <w:rPr>
          <w:rFonts w:ascii="Times New Roman" w:hAnsi="Times New Roman" w:cs="Times New Roman"/>
          <w:sz w:val="20"/>
          <w:szCs w:val="20"/>
        </w:rPr>
        <w:t>next with</w:t>
      </w:r>
      <w:r w:rsidRPr="002324B9">
        <w:rPr>
          <w:rFonts w:ascii="Times New Roman" w:hAnsi="Times New Roman" w:cs="Times New Roman"/>
          <w:sz w:val="20"/>
          <w:szCs w:val="20"/>
        </w:rPr>
        <w:t xml:space="preserve"> no pause.</w:t>
      </w:r>
    </w:p>
    <w:p w14:paraId="58DF9F1F" w14:textId="77777777" w:rsidR="002324B9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bCs/>
          <w:sz w:val="20"/>
          <w:szCs w:val="20"/>
          <w:u w:val="single"/>
        </w:rPr>
        <w:t>Epic poem</w:t>
      </w:r>
      <w:r w:rsidR="002324B9" w:rsidRPr="002324B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2324B9">
        <w:rPr>
          <w:rFonts w:ascii="Times New Roman" w:hAnsi="Times New Roman" w:cs="Times New Roman"/>
          <w:sz w:val="20"/>
          <w:szCs w:val="20"/>
        </w:rPr>
        <w:t xml:space="preserve"> An extended narrative poem in elevated or dignified language, celebrating the feats of </w:t>
      </w:r>
      <w:r w:rsidR="002324B9" w:rsidRPr="002324B9">
        <w:rPr>
          <w:rFonts w:ascii="Times New Roman" w:hAnsi="Times New Roman" w:cs="Times New Roman"/>
          <w:sz w:val="20"/>
          <w:szCs w:val="20"/>
        </w:rPr>
        <w:t>a legendary</w:t>
      </w:r>
      <w:r w:rsidRPr="002324B9">
        <w:rPr>
          <w:rFonts w:ascii="Times New Roman" w:hAnsi="Times New Roman" w:cs="Times New Roman"/>
          <w:sz w:val="20"/>
          <w:szCs w:val="20"/>
        </w:rPr>
        <w:t xml:space="preserve"> or traditional hero.</w:t>
      </w:r>
    </w:p>
    <w:p w14:paraId="6D0805A0" w14:textId="2448273B" w:rsidR="00151777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sz w:val="20"/>
          <w:szCs w:val="20"/>
          <w:u w:val="single"/>
        </w:rPr>
        <w:t>Free verse</w:t>
      </w:r>
      <w:r w:rsidRPr="002324B9">
        <w:rPr>
          <w:rFonts w:ascii="Times New Roman" w:hAnsi="Times New Roman" w:cs="Times New Roman"/>
          <w:sz w:val="20"/>
          <w:szCs w:val="20"/>
        </w:rPr>
        <w:t xml:space="preserve"> </w:t>
      </w:r>
      <w:r w:rsidR="002324B9" w:rsidRPr="002324B9">
        <w:rPr>
          <w:rFonts w:ascii="Times New Roman" w:hAnsi="Times New Roman" w:cs="Times New Roman"/>
          <w:b/>
          <w:sz w:val="20"/>
          <w:szCs w:val="20"/>
        </w:rPr>
        <w:t>--</w:t>
      </w:r>
      <w:r w:rsidRPr="002324B9">
        <w:rPr>
          <w:rFonts w:ascii="Times New Roman" w:hAnsi="Times New Roman" w:cs="Times New Roman"/>
          <w:sz w:val="20"/>
          <w:szCs w:val="20"/>
        </w:rPr>
        <w:t xml:space="preserve">Verse composed of variable, usually unrhymed lines having no fixed </w:t>
      </w:r>
      <w:r w:rsidR="002324B9" w:rsidRPr="002324B9">
        <w:rPr>
          <w:rFonts w:ascii="Times New Roman" w:hAnsi="Times New Roman" w:cs="Times New Roman"/>
          <w:sz w:val="20"/>
          <w:szCs w:val="20"/>
        </w:rPr>
        <w:t>metrical pattern</w:t>
      </w:r>
      <w:r w:rsidRPr="002324B9">
        <w:rPr>
          <w:rFonts w:ascii="Times New Roman" w:hAnsi="Times New Roman" w:cs="Times New Roman"/>
          <w:sz w:val="20"/>
          <w:szCs w:val="20"/>
        </w:rPr>
        <w:t>.</w:t>
      </w:r>
    </w:p>
    <w:p w14:paraId="374B7687" w14:textId="640C37FA" w:rsidR="002324B9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sz w:val="20"/>
          <w:szCs w:val="20"/>
          <w:u w:val="single"/>
        </w:rPr>
        <w:t>Genre</w:t>
      </w:r>
      <w:r w:rsidRPr="002324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24B9" w:rsidRPr="002324B9">
        <w:rPr>
          <w:rFonts w:ascii="Times New Roman" w:hAnsi="Times New Roman" w:cs="Times New Roman"/>
          <w:b/>
          <w:sz w:val="20"/>
          <w:szCs w:val="20"/>
        </w:rPr>
        <w:t>--</w:t>
      </w:r>
      <w:r w:rsidRPr="002324B9">
        <w:rPr>
          <w:rFonts w:ascii="Times New Roman" w:hAnsi="Times New Roman" w:cs="Times New Roman"/>
          <w:sz w:val="20"/>
          <w:szCs w:val="20"/>
        </w:rPr>
        <w:t xml:space="preserve"> A category of artistic composition, as in music or literature, marked by a </w:t>
      </w:r>
      <w:r w:rsidR="002324B9" w:rsidRPr="002324B9">
        <w:rPr>
          <w:rFonts w:ascii="Times New Roman" w:hAnsi="Times New Roman" w:cs="Times New Roman"/>
          <w:sz w:val="20"/>
          <w:szCs w:val="20"/>
        </w:rPr>
        <w:t>distinctive style</w:t>
      </w:r>
      <w:r w:rsidRPr="002324B9">
        <w:rPr>
          <w:rFonts w:ascii="Times New Roman" w:hAnsi="Times New Roman" w:cs="Times New Roman"/>
          <w:sz w:val="20"/>
          <w:szCs w:val="20"/>
        </w:rPr>
        <w:t>, form, or content.</w:t>
      </w:r>
    </w:p>
    <w:p w14:paraId="14BEE88B" w14:textId="04D3A7D2" w:rsidR="002324B9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sz w:val="20"/>
          <w:szCs w:val="20"/>
          <w:u w:val="single"/>
        </w:rPr>
        <w:t>Mood</w:t>
      </w:r>
      <w:r w:rsidR="002324B9" w:rsidRPr="002324B9">
        <w:rPr>
          <w:rFonts w:ascii="Times New Roman" w:hAnsi="Times New Roman" w:cs="Times New Roman"/>
          <w:b/>
          <w:sz w:val="20"/>
          <w:szCs w:val="20"/>
        </w:rPr>
        <w:t>--</w:t>
      </w:r>
      <w:r w:rsidRPr="002324B9">
        <w:rPr>
          <w:rFonts w:ascii="Times New Roman" w:hAnsi="Times New Roman" w:cs="Times New Roman"/>
          <w:sz w:val="20"/>
          <w:szCs w:val="20"/>
        </w:rPr>
        <w:t xml:space="preserve"> A set of verb forms or inflections used to indicate the speaker's attitude toward </w:t>
      </w:r>
      <w:r w:rsidR="002324B9" w:rsidRPr="002324B9">
        <w:rPr>
          <w:rFonts w:ascii="Times New Roman" w:hAnsi="Times New Roman" w:cs="Times New Roman"/>
          <w:sz w:val="20"/>
          <w:szCs w:val="20"/>
        </w:rPr>
        <w:t>the factuality</w:t>
      </w:r>
      <w:r w:rsidRPr="002324B9">
        <w:rPr>
          <w:rFonts w:ascii="Times New Roman" w:hAnsi="Times New Roman" w:cs="Times New Roman"/>
          <w:sz w:val="20"/>
          <w:szCs w:val="20"/>
        </w:rPr>
        <w:t xml:space="preserve"> or likelihood of the action or condition expressed. In English the </w:t>
      </w:r>
      <w:r w:rsidR="002324B9" w:rsidRPr="002324B9">
        <w:rPr>
          <w:rFonts w:ascii="Times New Roman" w:hAnsi="Times New Roman" w:cs="Times New Roman"/>
          <w:sz w:val="20"/>
          <w:szCs w:val="20"/>
        </w:rPr>
        <w:t>indicative mood</w:t>
      </w:r>
      <w:r w:rsidRPr="002324B9">
        <w:rPr>
          <w:rFonts w:ascii="Times New Roman" w:hAnsi="Times New Roman" w:cs="Times New Roman"/>
          <w:sz w:val="20"/>
          <w:szCs w:val="20"/>
        </w:rPr>
        <w:t xml:space="preserve"> is used to make factual statements, the subjunctive mood to indicate doubt </w:t>
      </w:r>
      <w:r w:rsidR="002324B9" w:rsidRPr="002324B9">
        <w:rPr>
          <w:rFonts w:ascii="Times New Roman" w:hAnsi="Times New Roman" w:cs="Times New Roman"/>
          <w:sz w:val="20"/>
          <w:szCs w:val="20"/>
        </w:rPr>
        <w:t>or unlikelihood</w:t>
      </w:r>
      <w:r w:rsidRPr="002324B9">
        <w:rPr>
          <w:rFonts w:ascii="Times New Roman" w:hAnsi="Times New Roman" w:cs="Times New Roman"/>
          <w:sz w:val="20"/>
          <w:szCs w:val="20"/>
        </w:rPr>
        <w:t xml:space="preserve">, and the imperative mood to express a command. </w:t>
      </w:r>
    </w:p>
    <w:p w14:paraId="397459FD" w14:textId="03DB62FB" w:rsidR="00151777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sz w:val="20"/>
          <w:szCs w:val="20"/>
          <w:u w:val="single"/>
        </w:rPr>
        <w:t>Motif</w:t>
      </w:r>
      <w:r w:rsidRPr="002324B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324B9">
        <w:rPr>
          <w:rFonts w:ascii="Times New Roman" w:hAnsi="Times New Roman" w:cs="Times New Roman"/>
          <w:b/>
          <w:sz w:val="20"/>
          <w:szCs w:val="20"/>
        </w:rPr>
        <w:t>-</w:t>
      </w:r>
      <w:r w:rsidR="002324B9" w:rsidRPr="002324B9">
        <w:rPr>
          <w:rFonts w:ascii="Times New Roman" w:hAnsi="Times New Roman" w:cs="Times New Roman"/>
          <w:b/>
          <w:sz w:val="20"/>
          <w:szCs w:val="20"/>
        </w:rPr>
        <w:t>-</w:t>
      </w:r>
      <w:r w:rsidRPr="002324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24B9">
        <w:rPr>
          <w:rFonts w:ascii="Times New Roman" w:hAnsi="Times New Roman" w:cs="Times New Roman"/>
          <w:sz w:val="20"/>
          <w:szCs w:val="20"/>
        </w:rPr>
        <w:t xml:space="preserve">A dominant theme or central idea. </w:t>
      </w:r>
    </w:p>
    <w:p w14:paraId="25F4EAB3" w14:textId="17451F87" w:rsidR="002324B9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bCs/>
          <w:sz w:val="20"/>
          <w:szCs w:val="20"/>
          <w:u w:val="single"/>
        </w:rPr>
        <w:t>Narrative</w:t>
      </w:r>
      <w:r w:rsidR="002324B9" w:rsidRPr="002324B9">
        <w:rPr>
          <w:rFonts w:ascii="Times New Roman" w:hAnsi="Times New Roman" w:cs="Times New Roman"/>
          <w:sz w:val="20"/>
          <w:szCs w:val="20"/>
        </w:rPr>
        <w:t>—</w:t>
      </w:r>
      <w:r w:rsidRPr="002324B9">
        <w:rPr>
          <w:rFonts w:ascii="Times New Roman" w:hAnsi="Times New Roman" w:cs="Times New Roman"/>
          <w:sz w:val="20"/>
          <w:szCs w:val="20"/>
        </w:rPr>
        <w:t>Consistin</w:t>
      </w:r>
      <w:r w:rsidR="002324B9" w:rsidRPr="002324B9">
        <w:rPr>
          <w:rFonts w:ascii="Times New Roman" w:hAnsi="Times New Roman" w:cs="Times New Roman"/>
          <w:sz w:val="20"/>
          <w:szCs w:val="20"/>
        </w:rPr>
        <w:t>g</w:t>
      </w:r>
      <w:r w:rsidRPr="002324B9">
        <w:rPr>
          <w:rFonts w:ascii="Times New Roman" w:hAnsi="Times New Roman" w:cs="Times New Roman"/>
          <w:sz w:val="20"/>
          <w:szCs w:val="20"/>
        </w:rPr>
        <w:t xml:space="preserve"> of or characterized by the telling of a story: narrative poetry.</w:t>
      </w:r>
    </w:p>
    <w:p w14:paraId="3596EA1A" w14:textId="328B9795" w:rsidR="002324B9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bCs/>
          <w:sz w:val="20"/>
          <w:szCs w:val="20"/>
          <w:u w:val="single"/>
        </w:rPr>
        <w:t>Prose Poem</w:t>
      </w:r>
      <w:r w:rsidR="002324B9" w:rsidRPr="002324B9">
        <w:rPr>
          <w:rFonts w:ascii="Times New Roman" w:hAnsi="Times New Roman" w:cs="Times New Roman"/>
          <w:b/>
          <w:bCs/>
          <w:sz w:val="20"/>
          <w:szCs w:val="20"/>
        </w:rPr>
        <w:t>--</w:t>
      </w:r>
      <w:r w:rsidRPr="002324B9">
        <w:rPr>
          <w:rFonts w:ascii="Times New Roman" w:hAnsi="Times New Roman" w:cs="Times New Roman"/>
          <w:sz w:val="20"/>
          <w:szCs w:val="20"/>
        </w:rPr>
        <w:t>a composition printed as prose but distinguished by common in poetry such as elaborately contrived figures of speech, rhyme, internal rhyme, etc.</w:t>
      </w:r>
    </w:p>
    <w:p w14:paraId="051A6662" w14:textId="70C655ED" w:rsidR="002324B9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bCs/>
          <w:sz w:val="20"/>
          <w:szCs w:val="20"/>
          <w:u w:val="single"/>
        </w:rPr>
        <w:t>Rhyme Scheme</w:t>
      </w:r>
      <w:r w:rsidR="002324B9" w:rsidRPr="002324B9">
        <w:rPr>
          <w:rFonts w:ascii="Times New Roman" w:hAnsi="Times New Roman" w:cs="Times New Roman"/>
          <w:bCs/>
          <w:sz w:val="20"/>
          <w:szCs w:val="20"/>
        </w:rPr>
        <w:t>—</w:t>
      </w:r>
      <w:r w:rsidRPr="002324B9">
        <w:rPr>
          <w:rFonts w:ascii="Times New Roman" w:hAnsi="Times New Roman" w:cs="Times New Roman"/>
          <w:sz w:val="20"/>
          <w:szCs w:val="20"/>
        </w:rPr>
        <w:t>The</w:t>
      </w:r>
      <w:r w:rsidR="002324B9" w:rsidRPr="002324B9">
        <w:rPr>
          <w:rFonts w:ascii="Times New Roman" w:hAnsi="Times New Roman" w:cs="Times New Roman"/>
          <w:sz w:val="20"/>
          <w:szCs w:val="20"/>
        </w:rPr>
        <w:t xml:space="preserve"> </w:t>
      </w:r>
      <w:r w:rsidRPr="002324B9">
        <w:rPr>
          <w:rFonts w:ascii="Times New Roman" w:hAnsi="Times New Roman" w:cs="Times New Roman"/>
          <w:sz w:val="20"/>
          <w:szCs w:val="20"/>
        </w:rPr>
        <w:t xml:space="preserve">arrangement of rhymes in a poem or stanza. It is usually represented </w:t>
      </w:r>
      <w:r w:rsidR="002324B9" w:rsidRPr="002324B9">
        <w:rPr>
          <w:rFonts w:ascii="Times New Roman" w:hAnsi="Times New Roman" w:cs="Times New Roman"/>
          <w:sz w:val="20"/>
          <w:szCs w:val="20"/>
        </w:rPr>
        <w:t>by small</w:t>
      </w:r>
      <w:r w:rsidRPr="002324B9">
        <w:rPr>
          <w:rFonts w:ascii="Times New Roman" w:hAnsi="Times New Roman" w:cs="Times New Roman"/>
          <w:sz w:val="20"/>
          <w:szCs w:val="20"/>
        </w:rPr>
        <w:t xml:space="preserve"> letters:  </w:t>
      </w:r>
      <w:r w:rsidR="002324B9" w:rsidRPr="002324B9">
        <w:rPr>
          <w:rFonts w:ascii="Times New Roman" w:hAnsi="Times New Roman" w:cs="Times New Roman"/>
          <w:sz w:val="20"/>
          <w:szCs w:val="20"/>
        </w:rPr>
        <w:t>thus,</w:t>
      </w:r>
      <w:r w:rsidRPr="002324B9">
        <w:rPr>
          <w:rFonts w:ascii="Times New Roman" w:hAnsi="Times New Roman" w:cs="Times New Roman"/>
          <w:sz w:val="20"/>
          <w:szCs w:val="20"/>
        </w:rPr>
        <w:t xml:space="preserve"> abcb for the ballad stanza.</w:t>
      </w:r>
    </w:p>
    <w:p w14:paraId="000115EC" w14:textId="1AB942FA" w:rsidR="001822C9" w:rsidRPr="002324B9" w:rsidRDefault="00151777" w:rsidP="002324B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324B9">
        <w:rPr>
          <w:rFonts w:ascii="Times New Roman" w:hAnsi="Times New Roman" w:cs="Times New Roman"/>
          <w:b/>
          <w:bCs/>
          <w:sz w:val="20"/>
          <w:szCs w:val="20"/>
          <w:u w:val="single"/>
        </w:rPr>
        <w:t>Terza Rima</w:t>
      </w:r>
      <w:r w:rsidRPr="002324B9">
        <w:rPr>
          <w:rFonts w:ascii="Times New Roman" w:hAnsi="Times New Roman" w:cs="Times New Roman"/>
          <w:b/>
          <w:bCs/>
          <w:sz w:val="20"/>
          <w:szCs w:val="20"/>
        </w:rPr>
        <w:t>—</w:t>
      </w:r>
      <w:r w:rsidRPr="002324B9">
        <w:rPr>
          <w:rFonts w:ascii="Times New Roman" w:hAnsi="Times New Roman" w:cs="Times New Roman"/>
          <w:bCs/>
          <w:sz w:val="20"/>
          <w:szCs w:val="20"/>
        </w:rPr>
        <w:t>A verse form of Italian origin consisting of tercets of 10 or 11 syllables with the middle line rhyming with the first and third lines of the following tercet.</w:t>
      </w:r>
    </w:p>
    <w:sectPr w:rsidR="001822C9" w:rsidRPr="0023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E65"/>
    <w:multiLevelType w:val="hybridMultilevel"/>
    <w:tmpl w:val="C54A6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77"/>
    <w:rsid w:val="00151777"/>
    <w:rsid w:val="001822C9"/>
    <w:rsid w:val="002324B9"/>
    <w:rsid w:val="00D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3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77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77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Butler</dc:creator>
  <cp:lastModifiedBy>seneca_furens@yahoo.com</cp:lastModifiedBy>
  <cp:revision>2</cp:revision>
  <dcterms:created xsi:type="dcterms:W3CDTF">2019-05-28T06:13:00Z</dcterms:created>
  <dcterms:modified xsi:type="dcterms:W3CDTF">2019-05-28T06:13:00Z</dcterms:modified>
</cp:coreProperties>
</file>