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Louisiana Tech University Clinical Lesson Plan Template</w:t>
      </w:r>
    </w:p>
    <w:tbl>
      <w:tblPr>
        <w:tblStyle w:val="Table1"/>
        <w:tblW w:w="115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00"/>
        <w:gridCol w:w="3745"/>
        <w:gridCol w:w="2875"/>
        <w:tblGridChange w:id="0">
          <w:tblGrid>
            <w:gridCol w:w="4900"/>
            <w:gridCol w:w="3745"/>
            <w:gridCol w:w="2875"/>
          </w:tblGrid>
        </w:tblGridChange>
      </w:tblGrid>
      <w:tr>
        <w:trPr>
          <w:cantSplit w:val="0"/>
          <w:trHeight w:val="260" w:hRule="atLeast"/>
          <w:tblHeader w:val="0"/>
        </w:trPr>
        <w:tc>
          <w:tcPr/>
          <w:p w:rsidR="00000000" w:rsidDel="00000000" w:rsidP="00000000" w:rsidRDefault="00000000" w:rsidRPr="00000000" w14:paraId="00000002">
            <w:pPr>
              <w:rPr/>
            </w:pPr>
            <w:r w:rsidDel="00000000" w:rsidR="00000000" w:rsidRPr="00000000">
              <w:rPr>
                <w:rtl w:val="0"/>
              </w:rPr>
              <w:t xml:space="preserve">Author(s):  Jaykob Stewart</w:t>
            </w:r>
          </w:p>
        </w:tc>
        <w:tc>
          <w:tcPr/>
          <w:p w:rsidR="00000000" w:rsidDel="00000000" w:rsidP="00000000" w:rsidRDefault="00000000" w:rsidRPr="00000000" w14:paraId="00000003">
            <w:pPr>
              <w:rPr/>
            </w:pPr>
            <w:r w:rsidDel="00000000" w:rsidR="00000000" w:rsidRPr="00000000">
              <w:rPr>
                <w:rtl w:val="0"/>
              </w:rPr>
              <w:t xml:space="preserve">Date Taught: N/A </w:t>
            </w:r>
          </w:p>
        </w:tc>
        <w:tc>
          <w:tcPr>
            <w:shd w:fill="auto" w:val="clear"/>
          </w:tcPr>
          <w:p w:rsidR="00000000" w:rsidDel="00000000" w:rsidP="00000000" w:rsidRDefault="00000000" w:rsidRPr="00000000" w14:paraId="00000004">
            <w:pPr>
              <w:rPr/>
            </w:pPr>
            <w:r w:rsidDel="00000000" w:rsidR="00000000" w:rsidRPr="00000000">
              <w:rPr>
                <w:rtl w:val="0"/>
              </w:rPr>
              <w:t xml:space="preserve">Length of Lesson: 50 mins</w:t>
            </w:r>
          </w:p>
        </w:tc>
      </w:tr>
      <w:tr>
        <w:trPr>
          <w:cantSplit w:val="0"/>
          <w:trHeight w:val="260" w:hRule="atLeast"/>
          <w:tblHeader w:val="0"/>
        </w:trPr>
        <w:tc>
          <w:tcPr>
            <w:shd w:fill="auto" w:val="clear"/>
          </w:tcPr>
          <w:p w:rsidR="00000000" w:rsidDel="00000000" w:rsidP="00000000" w:rsidRDefault="00000000" w:rsidRPr="00000000" w14:paraId="00000005">
            <w:pPr>
              <w:rPr/>
            </w:pPr>
            <w:r w:rsidDel="00000000" w:rsidR="00000000" w:rsidRPr="00000000">
              <w:rPr>
                <w:rtl w:val="0"/>
              </w:rPr>
              <w:t xml:space="preserve">Lesson Topic: Pere Antoine and Other Ghosts of St. Louis Cathedral</w:t>
            </w:r>
          </w:p>
        </w:tc>
        <w:tc>
          <w:tcPr>
            <w:shd w:fill="auto" w:val="clear"/>
          </w:tcPr>
          <w:p w:rsidR="00000000" w:rsidDel="00000000" w:rsidP="00000000" w:rsidRDefault="00000000" w:rsidRPr="00000000" w14:paraId="00000006">
            <w:pPr>
              <w:rPr/>
            </w:pPr>
            <w:r w:rsidDel="00000000" w:rsidR="00000000" w:rsidRPr="00000000">
              <w:rPr>
                <w:rtl w:val="0"/>
              </w:rPr>
              <w:t xml:space="preserve">Grade: 11th</w:t>
            </w:r>
          </w:p>
        </w:tc>
        <w:tc>
          <w:tcPr>
            <w:shd w:fill="auto" w:val="clear"/>
          </w:tcPr>
          <w:p w:rsidR="00000000" w:rsidDel="00000000" w:rsidP="00000000" w:rsidRDefault="00000000" w:rsidRPr="00000000" w14:paraId="00000007">
            <w:pPr>
              <w:rPr/>
            </w:pPr>
            <w:r w:rsidDel="00000000" w:rsidR="00000000" w:rsidRPr="00000000">
              <w:rPr>
                <w:rtl w:val="0"/>
              </w:rPr>
              <w:t xml:space="preserve">Subject: English</w:t>
            </w:r>
          </w:p>
        </w:tc>
      </w:tr>
    </w:tbl>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1520.0" w:type="dxa"/>
        <w:jc w:val="left"/>
        <w:tblInd w:w="-113.0" w:type="dxa"/>
        <w:tblLayout w:type="fixed"/>
        <w:tblLook w:val="0400"/>
      </w:tblPr>
      <w:tblGrid>
        <w:gridCol w:w="2801"/>
        <w:gridCol w:w="3236"/>
        <w:gridCol w:w="5483"/>
        <w:tblGridChange w:id="0">
          <w:tblGrid>
            <w:gridCol w:w="2801"/>
            <w:gridCol w:w="3236"/>
            <w:gridCol w:w="5483"/>
          </w:tblGrid>
        </w:tblGridChange>
      </w:tblGrid>
      <w:tr>
        <w:trPr>
          <w:cantSplit w:val="0"/>
          <w:trHeight w:val="222" w:hRule="atLeast"/>
          <w:tblHeader w:val="0"/>
        </w:trPr>
        <w:tc>
          <w:tcPr>
            <w:gridSpan w:val="3"/>
            <w:tcBorders>
              <w:top w:color="000000" w:space="0" w:sz="4" w:val="single"/>
              <w:left w:color="000000" w:space="0" w:sz="4" w:val="single"/>
              <w:bottom w:color="000000" w:space="0" w:sz="4" w:val="single"/>
              <w:right w:color="000000" w:space="0" w:sz="4" w:val="single"/>
            </w:tcBorders>
            <w:shd w:fill="b4c6e7" w:val="clear"/>
            <w:tcMar>
              <w:top w:w="0.0" w:type="dxa"/>
              <w:left w:w="108.0" w:type="dxa"/>
              <w:bottom w:w="0.0" w:type="dxa"/>
              <w:right w:w="108.0" w:type="dxa"/>
            </w:tcMar>
          </w:tcPr>
          <w:p w:rsidR="00000000" w:rsidDel="00000000" w:rsidP="00000000" w:rsidRDefault="00000000" w:rsidRPr="00000000" w14:paraId="00000009">
            <w:pPr>
              <w:keepNext w:val="1"/>
              <w:spacing w:after="0" w:line="240" w:lineRule="auto"/>
              <w:rPr>
                <w:color w:val="000000"/>
              </w:rPr>
            </w:pPr>
            <w:r w:rsidDel="00000000" w:rsidR="00000000" w:rsidRPr="00000000">
              <w:rPr>
                <w:b w:val="1"/>
                <w:rtl w:val="0"/>
              </w:rPr>
              <w:t xml:space="preserve">Pre-Planning Considerations </w:t>
            </w:r>
            <w:r w:rsidDel="00000000" w:rsidR="00000000" w:rsidRPr="00000000">
              <w:rPr>
                <w:i w:val="1"/>
                <w:color w:val="000000"/>
                <w:rtl w:val="0"/>
              </w:rPr>
              <w:t xml:space="preserve">(number of students in each category)</w:t>
            </w:r>
            <w:r w:rsidDel="00000000" w:rsidR="00000000" w:rsidRPr="00000000">
              <w:rPr>
                <w:rtl w:val="0"/>
              </w:rPr>
            </w:r>
          </w:p>
        </w:tc>
      </w:tr>
      <w:tr>
        <w:trPr>
          <w:cantSplit w:val="0"/>
          <w:trHeight w:val="49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Number of Students: 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Gender: N/</w:t>
            </w:r>
            <w:r w:rsidDel="00000000" w:rsidR="00000000" w:rsidRPr="00000000">
              <w:rPr>
                <w:rtl w:val="0"/>
              </w:rPr>
              <w:t xml:space="preserv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IEP/504: N/A</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3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Race/Ethnicity: N/A</w:t>
            </w: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color w:val="000000"/>
                <w:rtl w:val="0"/>
              </w:rPr>
              <w:t xml:space="preserve">Language(s): </w:t>
            </w:r>
            <w:r w:rsidDel="00000000" w:rsidR="00000000" w:rsidRPr="00000000">
              <w:rPr>
                <w:rtl w:val="0"/>
              </w:rPr>
              <w:t xml:space="preserve">N/A</w:t>
            </w:r>
            <w:r w:rsidDel="00000000" w:rsidR="00000000" w:rsidRPr="00000000">
              <w:rPr>
                <w:rtl w:val="0"/>
              </w:rPr>
            </w:r>
          </w:p>
        </w:tc>
      </w:tr>
    </w:tb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3"/>
        <w:tblW w:w="115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40"/>
        <w:gridCol w:w="3840"/>
        <w:gridCol w:w="3840"/>
        <w:tblGridChange w:id="0">
          <w:tblGrid>
            <w:gridCol w:w="3840"/>
            <w:gridCol w:w="3840"/>
            <w:gridCol w:w="3840"/>
          </w:tblGrid>
        </w:tblGridChange>
      </w:tblGrid>
      <w:tr>
        <w:trPr>
          <w:cantSplit w:val="0"/>
          <w:trHeight w:val="305" w:hRule="atLeast"/>
          <w:tblHeader w:val="0"/>
        </w:trPr>
        <w:tc>
          <w:tcPr>
            <w:gridSpan w:val="3"/>
            <w:tcBorders>
              <w:top w:color="000000" w:space="0" w:sz="0" w:val="nil"/>
            </w:tcBorders>
            <w:shd w:fill="d9e2f3" w:val="clear"/>
          </w:tcPr>
          <w:p w:rsidR="00000000" w:rsidDel="00000000" w:rsidP="00000000" w:rsidRDefault="00000000" w:rsidRPr="00000000" w14:paraId="00000015">
            <w:pPr>
              <w:keepNext w:val="1"/>
              <w:rPr>
                <w:i w:val="1"/>
                <w:color w:val="000000"/>
              </w:rPr>
            </w:pPr>
            <w:r w:rsidDel="00000000" w:rsidR="00000000" w:rsidRPr="00000000">
              <w:rPr>
                <w:b w:val="1"/>
                <w:color w:val="000000"/>
                <w:rtl w:val="0"/>
              </w:rPr>
              <w:t xml:space="preserve">Student Characteristics </w:t>
            </w:r>
            <w:r w:rsidDel="00000000" w:rsidR="00000000" w:rsidRPr="00000000">
              <w:rPr>
                <w:i w:val="1"/>
                <w:color w:val="000000"/>
                <w:rtl w:val="0"/>
              </w:rPr>
              <w:t xml:space="preserve">(prerequisite knowledge/skills, possible misconceptions, learner interests, cultural heritage, etc.)</w:t>
            </w:r>
          </w:p>
        </w:tc>
      </w:tr>
      <w:tr>
        <w:trPr>
          <w:cantSplit w:val="0"/>
          <w:trHeight w:val="1313" w:hRule="atLeast"/>
          <w:tblHeader w:val="0"/>
        </w:trPr>
        <w:tc>
          <w:tcPr>
            <w:gridSpan w:val="3"/>
          </w:tcPr>
          <w:p w:rsidR="00000000" w:rsidDel="00000000" w:rsidP="00000000" w:rsidRDefault="00000000" w:rsidRPr="00000000" w14:paraId="00000018">
            <w:pPr>
              <w:rPr>
                <w:b w:val="1"/>
              </w:rPr>
            </w:pPr>
            <w:r w:rsidDel="00000000" w:rsidR="00000000" w:rsidRPr="00000000">
              <w:rPr>
                <w:b w:val="1"/>
                <w:rtl w:val="0"/>
              </w:rPr>
              <w:t xml:space="preserve">Read and Write</w:t>
            </w:r>
          </w:p>
          <w:p w:rsidR="00000000" w:rsidDel="00000000" w:rsidP="00000000" w:rsidRDefault="00000000" w:rsidRPr="00000000" w14:paraId="00000019">
            <w:pPr>
              <w:rPr>
                <w:b w:val="1"/>
              </w:rPr>
            </w:pPr>
            <w:r w:rsidDel="00000000" w:rsidR="00000000" w:rsidRPr="00000000">
              <w:rPr>
                <w:b w:val="1"/>
                <w:rtl w:val="0"/>
              </w:rPr>
              <w:t xml:space="preserve">Basic Research Skills</w:t>
            </w:r>
          </w:p>
          <w:p w:rsidR="00000000" w:rsidDel="00000000" w:rsidP="00000000" w:rsidRDefault="00000000" w:rsidRPr="00000000" w14:paraId="0000001A">
            <w:pPr>
              <w:rPr>
                <w:b w:val="1"/>
              </w:rPr>
            </w:pPr>
            <w:r w:rsidDel="00000000" w:rsidR="00000000" w:rsidRPr="00000000">
              <w:rPr>
                <w:b w:val="1"/>
                <w:rtl w:val="0"/>
              </w:rPr>
              <w:t xml:space="preserve">Know where St. Louis Cathedral is located</w:t>
            </w:r>
          </w:p>
        </w:tc>
      </w:tr>
      <w:tr>
        <w:trPr>
          <w:cantSplit w:val="0"/>
          <w:trHeight w:val="305" w:hRule="atLeast"/>
          <w:tblHeader w:val="0"/>
        </w:trPr>
        <w:tc>
          <w:tcPr>
            <w:gridSpan w:val="3"/>
            <w:shd w:fill="d9e2f3" w:val="clear"/>
          </w:tcPr>
          <w:p w:rsidR="00000000" w:rsidDel="00000000" w:rsidP="00000000" w:rsidRDefault="00000000" w:rsidRPr="00000000" w14:paraId="0000001D">
            <w:pPr>
              <w:keepNext w:val="1"/>
              <w:rPr/>
            </w:pPr>
            <w:r w:rsidDel="00000000" w:rsidR="00000000" w:rsidRPr="00000000">
              <w:rPr>
                <w:b w:val="1"/>
                <w:color w:val="000000"/>
                <w:rtl w:val="0"/>
              </w:rPr>
              <w:t xml:space="preserve">Previous Assessment Data </w:t>
            </w:r>
            <w:r w:rsidDel="00000000" w:rsidR="00000000" w:rsidRPr="00000000">
              <w:rPr>
                <w:i w:val="1"/>
                <w:color w:val="000000"/>
                <w:rtl w:val="0"/>
              </w:rPr>
              <w:t xml:space="preserve">(preassessment/formative/summative assessments, observations, etc.) </w:t>
            </w:r>
            <w:r w:rsidDel="00000000" w:rsidR="00000000" w:rsidRPr="00000000">
              <w:rPr>
                <w:rtl w:val="0"/>
              </w:rPr>
            </w:r>
          </w:p>
        </w:tc>
      </w:tr>
      <w:tr>
        <w:trPr>
          <w:cantSplit w:val="0"/>
          <w:trHeight w:val="1340" w:hRule="atLeast"/>
          <w:tblHeader w:val="0"/>
        </w:trPr>
        <w:tc>
          <w:tcPr>
            <w:gridSpan w:val="3"/>
          </w:tcPr>
          <w:p w:rsidR="00000000" w:rsidDel="00000000" w:rsidP="00000000" w:rsidRDefault="00000000" w:rsidRPr="00000000" w14:paraId="00000020">
            <w:pPr>
              <w:rPr>
                <w:b w:val="1"/>
                <w:color w:val="000000"/>
              </w:rPr>
            </w:pPr>
            <w:r w:rsidDel="00000000" w:rsidR="00000000" w:rsidRPr="00000000">
              <w:rPr>
                <w:b w:val="1"/>
                <w:rtl w:val="0"/>
              </w:rPr>
              <w:t xml:space="preserve">N/A</w:t>
            </w:r>
            <w:r w:rsidDel="00000000" w:rsidR="00000000" w:rsidRPr="00000000">
              <w:rPr>
                <w:rtl w:val="0"/>
              </w:rPr>
            </w:r>
          </w:p>
        </w:tc>
      </w:tr>
      <w:tr>
        <w:trPr>
          <w:cantSplit w:val="0"/>
          <w:tblHeader w:val="0"/>
        </w:trPr>
        <w:tc>
          <w:tcPr>
            <w:gridSpan w:val="3"/>
            <w:shd w:fill="b4c6e7" w:val="clear"/>
          </w:tcPr>
          <w:p w:rsidR="00000000" w:rsidDel="00000000" w:rsidP="00000000" w:rsidRDefault="00000000" w:rsidRPr="00000000" w14:paraId="00000023">
            <w:pPr>
              <w:keepNext w:val="1"/>
              <w:rPr>
                <w:b w:val="1"/>
              </w:rPr>
            </w:pPr>
            <w:r w:rsidDel="00000000" w:rsidR="00000000" w:rsidRPr="00000000">
              <w:rPr>
                <w:b w:val="1"/>
                <w:rtl w:val="0"/>
              </w:rPr>
              <w:t xml:space="preserve">Lesson Foundations </w:t>
            </w:r>
          </w:p>
        </w:tc>
      </w:tr>
      <w:tr>
        <w:trPr>
          <w:cantSplit w:val="0"/>
          <w:tblHeader w:val="0"/>
        </w:trPr>
        <w:tc>
          <w:tcPr>
            <w:gridSpan w:val="3"/>
            <w:shd w:fill="e2e9f6" w:val="clear"/>
          </w:tcPr>
          <w:p w:rsidR="00000000" w:rsidDel="00000000" w:rsidP="00000000" w:rsidRDefault="00000000" w:rsidRPr="00000000" w14:paraId="00000026">
            <w:pPr>
              <w:keepNext w:val="1"/>
              <w:rPr/>
            </w:pPr>
            <w:r w:rsidDel="00000000" w:rsidR="00000000" w:rsidRPr="00000000">
              <w:rPr>
                <w:b w:val="1"/>
                <w:rtl w:val="0"/>
              </w:rPr>
              <w:t xml:space="preserve">Content Knowledge Connections</w:t>
            </w:r>
            <w:r w:rsidDel="00000000" w:rsidR="00000000" w:rsidRPr="00000000">
              <w:rPr>
                <w:rtl w:val="0"/>
              </w:rPr>
            </w:r>
          </w:p>
        </w:tc>
      </w:tr>
      <w:tr>
        <w:trPr>
          <w:cantSplit w:val="0"/>
          <w:trHeight w:val="1610" w:hRule="atLeast"/>
          <w:tblHeader w:val="0"/>
        </w:trPr>
        <w:tc>
          <w:tcPr>
            <w:gridSpan w:val="3"/>
          </w:tcPr>
          <w:p w:rsidR="00000000" w:rsidDel="00000000" w:rsidP="00000000" w:rsidRDefault="00000000" w:rsidRPr="00000000" w14:paraId="00000029">
            <w:pPr>
              <w:rPr>
                <w:vertAlign w:val="superscript"/>
              </w:rPr>
            </w:pPr>
            <w:r w:rsidDel="00000000" w:rsidR="00000000" w:rsidRPr="00000000">
              <w:rPr>
                <w:rtl w:val="0"/>
              </w:rPr>
              <w:t xml:space="preserve">I am planning this lesson with the assumption that most of the students can read but not all at the same level. The students need to be able to read, write, and have basic research skills. It will be important for them to know about St. Louis Cathedral and where it is located. Children have a natural interest in ghosts and the historical reasonings for ghosts. This is the second part of a five part unit and will introduce students to Pere Antoine. </w:t>
            </w:r>
            <w:r w:rsidDel="00000000" w:rsidR="00000000" w:rsidRPr="00000000">
              <w:rPr>
                <w:rtl w:val="0"/>
              </w:rPr>
            </w:r>
          </w:p>
        </w:tc>
      </w:tr>
      <w:tr>
        <w:trPr>
          <w:cantSplit w:val="0"/>
          <w:tblHeader w:val="0"/>
        </w:trPr>
        <w:tc>
          <w:tcPr>
            <w:shd w:fill="e2e9f6" w:val="clear"/>
          </w:tcPr>
          <w:p w:rsidR="00000000" w:rsidDel="00000000" w:rsidP="00000000" w:rsidRDefault="00000000" w:rsidRPr="00000000" w14:paraId="0000002C">
            <w:pPr>
              <w:keepNext w:val="1"/>
              <w:rPr>
                <w:b w:val="1"/>
              </w:rPr>
            </w:pPr>
            <w:r w:rsidDel="00000000" w:rsidR="00000000" w:rsidRPr="00000000">
              <w:rPr>
                <w:b w:val="1"/>
                <w:rtl w:val="0"/>
              </w:rPr>
              <w:t xml:space="preserve">Standards Directly Connected to the Lesson </w:t>
              <w:br w:type="textWrapping"/>
            </w:r>
            <w:r w:rsidDel="00000000" w:rsidR="00000000" w:rsidRPr="00000000">
              <w:rPr>
                <w:b w:val="1"/>
                <w:sz w:val="18"/>
                <w:szCs w:val="18"/>
                <w:rtl w:val="0"/>
              </w:rPr>
              <w:t xml:space="preserve">(alphanumeric AND text)</w:t>
            </w:r>
            <w:r w:rsidDel="00000000" w:rsidR="00000000" w:rsidRPr="00000000">
              <w:rPr>
                <w:rtl w:val="0"/>
              </w:rPr>
            </w:r>
          </w:p>
        </w:tc>
        <w:tc>
          <w:tcPr>
            <w:shd w:fill="e2e9f6" w:val="clear"/>
          </w:tcPr>
          <w:p w:rsidR="00000000" w:rsidDel="00000000" w:rsidP="00000000" w:rsidRDefault="00000000" w:rsidRPr="00000000" w14:paraId="0000002D">
            <w:pPr>
              <w:rPr>
                <w:b w:val="1"/>
              </w:rPr>
            </w:pPr>
            <w:r w:rsidDel="00000000" w:rsidR="00000000" w:rsidRPr="00000000">
              <w:rPr>
                <w:b w:val="1"/>
                <w:rtl w:val="0"/>
              </w:rPr>
              <w:t xml:space="preserve">Learning Outcomes</w:t>
            </w:r>
          </w:p>
        </w:tc>
        <w:tc>
          <w:tcPr>
            <w:shd w:fill="e2e9f6" w:val="clear"/>
          </w:tcPr>
          <w:p w:rsidR="00000000" w:rsidDel="00000000" w:rsidP="00000000" w:rsidRDefault="00000000" w:rsidRPr="00000000" w14:paraId="0000002E">
            <w:pPr>
              <w:rPr>
                <w:b w:val="1"/>
              </w:rPr>
            </w:pPr>
            <w:r w:rsidDel="00000000" w:rsidR="00000000" w:rsidRPr="00000000">
              <w:rPr>
                <w:b w:val="1"/>
                <w:rtl w:val="0"/>
              </w:rPr>
              <w:t xml:space="preserve">Assessment </w:t>
              <w:br w:type="textWrapping"/>
            </w:r>
            <w:r w:rsidDel="00000000" w:rsidR="00000000" w:rsidRPr="00000000">
              <w:rPr>
                <w:b w:val="1"/>
                <w:sz w:val="18"/>
                <w:szCs w:val="18"/>
                <w:rtl w:val="0"/>
              </w:rPr>
              <w:t xml:space="preserve">(each learning outcome must be assessed)</w:t>
            </w:r>
            <w:r w:rsidDel="00000000" w:rsidR="00000000" w:rsidRPr="00000000">
              <w:rPr>
                <w:rtl w:val="0"/>
              </w:rPr>
            </w:r>
          </w:p>
        </w:tc>
      </w:tr>
      <w:tr>
        <w:trPr>
          <w:cantSplit w:val="0"/>
          <w:trHeight w:val="1673" w:hRule="atLeast"/>
          <w:tblHeader w:val="0"/>
        </w:trPr>
        <w:tc>
          <w:tcPr/>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ELA 11 RSIT 9. Analyze foundational U.S. and world documents of historical and literary significance for their themes, purposes, and rhetorical features.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ELA 11 RSW 1. a. Introduce precise, knowledgeable claim(s), establish the significance of the claim(s), distinguish the claim(s) from alternate or opposing claims, and create an organization that logically sequences claim(s), counterclaims, reasons, and evidence.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ELA 11 RSLS 1. b. Work with peers to promote civil, democratic discussions and decision-making, set clear goals and deadlines, and establish individual roles as needed.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ELA 11 RSLS 1. d. Respond thoughtfully to diverse perspectives; synthesize comments, claims, and evidence made on all sides of an issue; resolve contradictions when possible; and determine what additional information or research is required to deepen the investigation or complete the task.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ELA 11 RSLS 5. Make strategic use of digital media (e.g., textual, graphical, audio, visual, and interactive elements) in presentations to enhance understanding of findings, reasoning, and evidence and to add interest. </w:t>
            </w:r>
          </w:p>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rPr/>
            </w:pPr>
            <w:r w:rsidDel="00000000" w:rsidR="00000000" w:rsidRPr="00000000">
              <w:rPr>
                <w:rtl w:val="0"/>
              </w:rPr>
              <w:t xml:space="preserve">TLW </w:t>
            </w:r>
            <w:r w:rsidDel="00000000" w:rsidR="00000000" w:rsidRPr="00000000">
              <w:rPr>
                <w:rtl w:val="0"/>
              </w:rPr>
              <w:t xml:space="preserve">work</w:t>
            </w:r>
            <w:r w:rsidDel="00000000" w:rsidR="00000000" w:rsidRPr="00000000">
              <w:rPr>
                <w:rtl w:val="0"/>
              </w:rPr>
              <w:t xml:space="preserve"> with peers to promote civil, democratic discussions by working on a handout in their group and answering all of the questions correctly.</w:t>
            </w:r>
          </w:p>
        </w:tc>
        <w:tc>
          <w:tcPr/>
          <w:p w:rsidR="00000000" w:rsidDel="00000000" w:rsidP="00000000" w:rsidRDefault="00000000" w:rsidRPr="00000000" w14:paraId="00000036">
            <w:pPr>
              <w:rPr/>
            </w:pPr>
            <w:r w:rsidDel="00000000" w:rsidR="00000000" w:rsidRPr="00000000">
              <w:rPr>
                <w:rtl w:val="0"/>
              </w:rPr>
              <w:t xml:space="preserve">Students will get together in their assigned groups and complete the handout on Pere Antoine. </w:t>
            </w:r>
          </w:p>
        </w:tc>
      </w:tr>
    </w:tbl>
    <w:p w:rsidR="00000000" w:rsidDel="00000000" w:rsidP="00000000" w:rsidRDefault="00000000" w:rsidRPr="00000000" w14:paraId="00000037">
      <w:pPr>
        <w:spacing w:after="0" w:line="240" w:lineRule="auto"/>
        <w:rPr>
          <w:sz w:val="2"/>
          <w:szCs w:val="2"/>
        </w:rPr>
      </w:pPr>
      <w:r w:rsidDel="00000000" w:rsidR="00000000" w:rsidRPr="00000000">
        <w:rPr>
          <w:rtl w:val="0"/>
        </w:rPr>
      </w:r>
    </w:p>
    <w:tbl>
      <w:tblPr>
        <w:tblStyle w:val="Table4"/>
        <w:tblW w:w="115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60"/>
        <w:gridCol w:w="5760"/>
        <w:tblGridChange w:id="0">
          <w:tblGrid>
            <w:gridCol w:w="5760"/>
            <w:gridCol w:w="5760"/>
          </w:tblGrid>
        </w:tblGridChange>
      </w:tblGrid>
      <w:tr>
        <w:trPr>
          <w:cantSplit w:val="0"/>
          <w:tblHeader w:val="0"/>
        </w:trPr>
        <w:tc>
          <w:tcPr>
            <w:gridSpan w:val="2"/>
            <w:shd w:fill="b4c6e7" w:val="clear"/>
          </w:tcPr>
          <w:p w:rsidR="00000000" w:rsidDel="00000000" w:rsidP="00000000" w:rsidRDefault="00000000" w:rsidRPr="00000000" w14:paraId="00000038">
            <w:pPr>
              <w:keepNext w:val="1"/>
              <w:rPr>
                <w:b w:val="1"/>
              </w:rPr>
            </w:pPr>
            <w:r w:rsidDel="00000000" w:rsidR="00000000" w:rsidRPr="00000000">
              <w:rPr>
                <w:b w:val="1"/>
                <w:rtl w:val="0"/>
              </w:rPr>
              <w:t xml:space="preserve">Preparation</w:t>
            </w:r>
          </w:p>
        </w:tc>
      </w:tr>
      <w:tr>
        <w:trPr>
          <w:cantSplit w:val="0"/>
          <w:trHeight w:val="305" w:hRule="atLeast"/>
          <w:tblHeader w:val="0"/>
        </w:trPr>
        <w:tc>
          <w:tcPr>
            <w:gridSpan w:val="2"/>
            <w:shd w:fill="d9e2f3" w:val="clear"/>
          </w:tcPr>
          <w:p w:rsidR="00000000" w:rsidDel="00000000" w:rsidP="00000000" w:rsidRDefault="00000000" w:rsidRPr="00000000" w14:paraId="0000003A">
            <w:pPr>
              <w:keepNext w:val="1"/>
              <w:rPr>
                <w:b w:val="1"/>
                <w:color w:val="000000"/>
              </w:rPr>
            </w:pPr>
            <w:bookmarkStart w:colFirst="0" w:colLast="0" w:name="_gjdgxs" w:id="0"/>
            <w:bookmarkEnd w:id="0"/>
            <w:r w:rsidDel="00000000" w:rsidR="00000000" w:rsidRPr="00000000">
              <w:rPr>
                <w:b w:val="1"/>
                <w:color w:val="000000"/>
                <w:rtl w:val="0"/>
              </w:rPr>
              <w:t xml:space="preserve">Personal research and resources used for development of lesson</w:t>
            </w:r>
          </w:p>
        </w:tc>
      </w:tr>
      <w:tr>
        <w:trPr>
          <w:cantSplit w:val="0"/>
          <w:trHeight w:val="1340" w:hRule="atLeast"/>
          <w:tblHeader w:val="0"/>
        </w:trPr>
        <w:tc>
          <w:tcPr>
            <w:gridSpan w:val="2"/>
          </w:tcPr>
          <w:p w:rsidR="00000000" w:rsidDel="00000000" w:rsidP="00000000" w:rsidRDefault="00000000" w:rsidRPr="00000000" w14:paraId="0000003C">
            <w:pPr>
              <w:rPr>
                <w:b w:val="1"/>
                <w:color w:val="000000"/>
              </w:rPr>
            </w:pPr>
            <w:r w:rsidDel="00000000" w:rsidR="00000000" w:rsidRPr="00000000">
              <w:rPr>
                <w:b w:val="1"/>
                <w:rtl w:val="0"/>
              </w:rPr>
              <w:t xml:space="preserve">Before teaching this lesson I researched the entire history of Pere Antoine and the ghost stories regarding him to have a better understanding for my students.</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3E">
            <w:pPr>
              <w:keepNext w:val="1"/>
              <w:rPr>
                <w:b w:val="1"/>
              </w:rPr>
            </w:pPr>
            <w:r w:rsidDel="00000000" w:rsidR="00000000" w:rsidRPr="00000000">
              <w:rPr>
                <w:b w:val="1"/>
                <w:rtl w:val="0"/>
              </w:rPr>
              <w:t xml:space="preserve">Teacher/Student Materials </w:t>
            </w:r>
          </w:p>
        </w:tc>
        <w:tc>
          <w:tcPr>
            <w:shd w:fill="d9e2f3" w:val="clear"/>
          </w:tcPr>
          <w:p w:rsidR="00000000" w:rsidDel="00000000" w:rsidP="00000000" w:rsidRDefault="00000000" w:rsidRPr="00000000" w14:paraId="0000003F">
            <w:pPr>
              <w:rPr>
                <w:b w:val="1"/>
              </w:rPr>
            </w:pPr>
            <w:r w:rsidDel="00000000" w:rsidR="00000000" w:rsidRPr="00000000">
              <w:rPr>
                <w:b w:val="1"/>
                <w:rtl w:val="0"/>
              </w:rPr>
              <w:t xml:space="preserve">Technology Resources</w:t>
            </w:r>
          </w:p>
        </w:tc>
      </w:tr>
      <w:tr>
        <w:trPr>
          <w:cantSplit w:val="0"/>
          <w:trHeight w:val="1440" w:hRule="atLeast"/>
          <w:tblHeader w:val="0"/>
        </w:trPr>
        <w:tc>
          <w:tcPr/>
          <w:p w:rsidR="00000000" w:rsidDel="00000000" w:rsidP="00000000" w:rsidRDefault="00000000" w:rsidRPr="00000000" w14:paraId="00000040">
            <w:pPr>
              <w:rPr/>
            </w:pPr>
            <w:r w:rsidDel="00000000" w:rsidR="00000000" w:rsidRPr="00000000">
              <w:rPr>
                <w:rtl w:val="0"/>
              </w:rPr>
              <w:t xml:space="preserve">Notebooks</w:t>
            </w:r>
          </w:p>
          <w:p w:rsidR="00000000" w:rsidDel="00000000" w:rsidP="00000000" w:rsidRDefault="00000000" w:rsidRPr="00000000" w14:paraId="00000041">
            <w:pPr>
              <w:rPr/>
            </w:pPr>
            <w:r w:rsidDel="00000000" w:rsidR="00000000" w:rsidRPr="00000000">
              <w:rPr>
                <w:rtl w:val="0"/>
              </w:rPr>
              <w:t xml:space="preserve">Pens/Pencils</w:t>
            </w:r>
          </w:p>
          <w:p w:rsidR="00000000" w:rsidDel="00000000" w:rsidP="00000000" w:rsidRDefault="00000000" w:rsidRPr="00000000" w14:paraId="00000042">
            <w:pPr>
              <w:rPr/>
            </w:pPr>
            <w:r w:rsidDel="00000000" w:rsidR="00000000" w:rsidRPr="00000000">
              <w:rPr>
                <w:rtl w:val="0"/>
              </w:rPr>
              <w:t xml:space="preserve">Pere Antoine Handout</w:t>
            </w:r>
          </w:p>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rtl w:val="0"/>
              </w:rPr>
              <w:t xml:space="preserve">Projector for Bell Ringer</w:t>
            </w:r>
          </w:p>
          <w:p w:rsidR="00000000" w:rsidDel="00000000" w:rsidP="00000000" w:rsidRDefault="00000000" w:rsidRPr="00000000" w14:paraId="00000045">
            <w:pPr>
              <w:rPr/>
            </w:pPr>
            <w:r w:rsidDel="00000000" w:rsidR="00000000" w:rsidRPr="00000000">
              <w:rPr>
                <w:rtl w:val="0"/>
              </w:rPr>
              <w:t xml:space="preserve">Projector to display timer</w:t>
            </w:r>
          </w:p>
          <w:p w:rsidR="00000000" w:rsidDel="00000000" w:rsidP="00000000" w:rsidRDefault="00000000" w:rsidRPr="00000000" w14:paraId="00000046">
            <w:pPr>
              <w:rPr/>
            </w:pPr>
            <w:r w:rsidDel="00000000" w:rsidR="00000000" w:rsidRPr="00000000">
              <w:rPr>
                <w:rtl w:val="0"/>
              </w:rPr>
            </w:r>
          </w:p>
        </w:tc>
      </w:tr>
      <w:tr>
        <w:trPr>
          <w:cantSplit w:val="0"/>
          <w:tblHeader w:val="0"/>
        </w:trPr>
        <w:tc>
          <w:tcPr>
            <w:gridSpan w:val="2"/>
            <w:shd w:fill="b6c8e8" w:val="clear"/>
          </w:tcPr>
          <w:p w:rsidR="00000000" w:rsidDel="00000000" w:rsidP="00000000" w:rsidRDefault="00000000" w:rsidRPr="00000000" w14:paraId="00000047">
            <w:pPr>
              <w:keepNext w:val="1"/>
              <w:rPr>
                <w:b w:val="1"/>
              </w:rPr>
            </w:pPr>
            <w:bookmarkStart w:colFirst="0" w:colLast="0" w:name="_30j0zll" w:id="1"/>
            <w:bookmarkEnd w:id="1"/>
            <w:r w:rsidDel="00000000" w:rsidR="00000000" w:rsidRPr="00000000">
              <w:rPr>
                <w:b w:val="1"/>
                <w:rtl w:val="0"/>
              </w:rPr>
              <w:t xml:space="preserve">Pedagogy </w:t>
            </w:r>
            <w:r w:rsidDel="00000000" w:rsidR="00000000" w:rsidRPr="00000000">
              <w:rPr>
                <w:i w:val="1"/>
                <w:rtl w:val="0"/>
              </w:rPr>
              <w:t xml:space="preserve">(Describe each part of the lesson in enough detail that another teacher could easily teach the lesson using your lesson plan)</w:t>
            </w:r>
            <w:r w:rsidDel="00000000" w:rsidR="00000000" w:rsidRPr="00000000">
              <w:rPr>
                <w:rtl w:val="0"/>
              </w:rPr>
            </w:r>
          </w:p>
        </w:tc>
      </w:tr>
    </w:tbl>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5"/>
        <w:tblW w:w="11508.0" w:type="dxa"/>
        <w:jc w:val="left"/>
        <w:tblInd w:w="-113.0" w:type="dxa"/>
        <w:tblLayout w:type="fixed"/>
        <w:tblLook w:val="0400"/>
      </w:tblPr>
      <w:tblGrid>
        <w:gridCol w:w="1800"/>
        <w:gridCol w:w="900"/>
        <w:gridCol w:w="5133"/>
        <w:gridCol w:w="2280"/>
        <w:gridCol w:w="1395"/>
        <w:tblGridChange w:id="0">
          <w:tblGrid>
            <w:gridCol w:w="1800"/>
            <w:gridCol w:w="900"/>
            <w:gridCol w:w="5133"/>
            <w:gridCol w:w="2280"/>
            <w:gridCol w:w="13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4A">
            <w:pPr>
              <w:keepNext w:val="1"/>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4B">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4C">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Procedural Steps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4D">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Questions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4E">
            <w:pPr>
              <w:spacing w:after="0"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Group Size</w:t>
            </w: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63" w:hRule="atLeast"/>
          <w:tblHeader w:val="0"/>
        </w:trPr>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b w:val="1"/>
                <w:rtl w:val="0"/>
              </w:rPr>
              <w:t xml:space="preserve">Lesson Introduction </w:t>
            </w:r>
            <w:r w:rsidDel="00000000" w:rsidR="00000000" w:rsidRPr="00000000">
              <w:rPr>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Min</w:t>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Min</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D">
            <w:pPr>
              <w:spacing w:after="0" w:line="240" w:lineRule="auto"/>
              <w:rPr/>
            </w:pPr>
            <w:r w:rsidDel="00000000" w:rsidR="00000000" w:rsidRPr="00000000">
              <w:rPr>
                <w:rtl w:val="0"/>
              </w:rPr>
              <w:t xml:space="preserve">As the students enter the classroom they will go to their assigned seats and get their notebooks out. The Bell Ringer topic will be displayed on the projector for the students to see. TLW look at the events on the board regarding the history of the St. Louis Cathedral and create a timeline in their notebook in the order the events took place. This will be a great review for the learners.</w:t>
            </w:r>
          </w:p>
          <w:p w:rsidR="00000000" w:rsidDel="00000000" w:rsidP="00000000" w:rsidRDefault="00000000" w:rsidRPr="00000000" w14:paraId="0000005E">
            <w:pPr>
              <w:spacing w:after="0" w:line="240" w:lineRule="auto"/>
              <w:rPr/>
            </w:pPr>
            <w:r w:rsidDel="00000000" w:rsidR="00000000" w:rsidRPr="00000000">
              <w:rPr>
                <w:rtl w:val="0"/>
              </w:rPr>
              <w:t xml:space="preserve">TTW welcome the learners into the classroom and take role.</w:t>
            </w:r>
          </w:p>
          <w:p w:rsidR="00000000" w:rsidDel="00000000" w:rsidP="00000000" w:rsidRDefault="00000000" w:rsidRPr="00000000" w14:paraId="0000005F">
            <w:pPr>
              <w:spacing w:after="0" w:line="240" w:lineRule="auto"/>
              <w:rPr/>
            </w:pPr>
            <w:r w:rsidDel="00000000" w:rsidR="00000000" w:rsidRPr="00000000">
              <w:rPr>
                <w:rtl w:val="0"/>
              </w:rPr>
            </w:r>
          </w:p>
          <w:p w:rsidR="00000000" w:rsidDel="00000000" w:rsidP="00000000" w:rsidRDefault="00000000" w:rsidRPr="00000000" w14:paraId="00000060">
            <w:pPr>
              <w:spacing w:after="0" w:line="240" w:lineRule="auto"/>
              <w:rPr/>
            </w:pPr>
            <w:r w:rsidDel="00000000" w:rsidR="00000000" w:rsidRPr="00000000">
              <w:rPr>
                <w:rtl w:val="0"/>
              </w:rPr>
              <w:t xml:space="preserve">TTW ask students if they would like to share their answers. TLW share their answers to the class and will let the teacher know if the class can move on. This will also allow the students to compare answers and get the right answers in their notebook</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61">
            <w:pPr>
              <w:pBdr>
                <w:bottom w:color="auto" w:space="0" w:sz="0" w:val="none"/>
              </w:pBdr>
              <w:spacing w:after="240" w:before="24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Independent</w:t>
            </w:r>
          </w:p>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Whole Class</w:t>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760" w:hRule="atLeast"/>
          <w:tblHeader w:val="0"/>
        </w:trPr>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b w:val="1"/>
                <w:rtl w:val="0"/>
              </w:rPr>
              <w:t xml:space="preserve">Learning Activities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Min</w:t>
            </w:r>
          </w:p>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Min</w:t>
            </w:r>
          </w:p>
          <w:p w:rsidR="00000000" w:rsidDel="00000000" w:rsidP="00000000" w:rsidRDefault="00000000" w:rsidRPr="00000000" w14:paraId="0000008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Min</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TLW break off into their assigned groups and complete the handout about Pere Antoine together. They will discuss each question in depth and come up with the best answer. TTW walk around the classroom and discuss the handout with the students. Once the 25 minutes are up, TTW take up the handouts and tell the class to go back to their assigned seats. </w:t>
            </w:r>
          </w:p>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TLW get their computers out and do their own research about Pere Antoine. They will discuss with their group members things they see that were not included in the handout. As a group, they will come up with 5 facts that they thought was interesting and was not in the handout.</w:t>
            </w:r>
          </w:p>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TLW will go back to their assigned seats and </w:t>
            </w:r>
          </w:p>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participate in a class discussion about Pere Antoine and what they came up with in their group research. After that TTW get the class transitioned for the Exit Ticket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w:t>
            </w:r>
          </w:p>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w:t>
            </w:r>
          </w:p>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Whole Class</w:t>
            </w:r>
          </w:p>
        </w:tc>
      </w:tr>
    </w:tbl>
    <w:p w:rsidR="00000000" w:rsidDel="00000000" w:rsidP="00000000" w:rsidRDefault="00000000" w:rsidRPr="00000000" w14:paraId="000000A3">
      <w:pPr>
        <w:spacing w:after="0" w:line="240" w:lineRule="auto"/>
        <w:rPr>
          <w:sz w:val="2"/>
          <w:szCs w:val="2"/>
        </w:rPr>
      </w:pPr>
      <w:r w:rsidDel="00000000" w:rsidR="00000000" w:rsidRPr="00000000">
        <w:rPr>
          <w:rtl w:val="0"/>
        </w:rPr>
      </w:r>
    </w:p>
    <w:tbl>
      <w:tblPr>
        <w:tblStyle w:val="Table6"/>
        <w:tblW w:w="11520.0" w:type="dxa"/>
        <w:jc w:val="left"/>
        <w:tblInd w:w="-113.0" w:type="dxa"/>
        <w:tblLayout w:type="fixed"/>
        <w:tblLook w:val="0400"/>
      </w:tblPr>
      <w:tblGrid>
        <w:gridCol w:w="1800"/>
        <w:gridCol w:w="900"/>
        <w:gridCol w:w="5130"/>
        <w:gridCol w:w="2280"/>
        <w:gridCol w:w="1410"/>
        <w:tblGridChange w:id="0">
          <w:tblGrid>
            <w:gridCol w:w="1800"/>
            <w:gridCol w:w="900"/>
            <w:gridCol w:w="5130"/>
            <w:gridCol w:w="2280"/>
            <w:gridCol w:w="1410"/>
          </w:tblGrid>
        </w:tblGridChange>
      </w:tblGrid>
      <w:tr>
        <w:trPr>
          <w:cantSplit w:val="0"/>
          <w:trHeight w:val="1223" w:hRule="atLeast"/>
          <w:tblHeader w:val="0"/>
        </w:trPr>
        <w:tc>
          <w:tcPr>
            <w:tcBorders>
              <w:top w:color="000000" w:space="0" w:sz="4" w:val="single"/>
              <w:left w:color="000000" w:space="0" w:sz="4" w:val="single"/>
              <w:bottom w:color="000000" w:space="0" w:sz="4" w:val="single"/>
              <w:right w:color="000000" w:space="0" w:sz="4" w:val="single"/>
            </w:tcBorders>
            <w:shd w:fill="d9e2f3" w:val="clear"/>
            <w:tcMar>
              <w:top w:w="0.0" w:type="dxa"/>
              <w:left w:w="108.0" w:type="dxa"/>
              <w:bottom w:w="0.0" w:type="dxa"/>
              <w:right w:w="108.0" w:type="dxa"/>
            </w:tcMar>
          </w:tcPr>
          <w:p w:rsidR="00000000" w:rsidDel="00000000" w:rsidP="00000000" w:rsidRDefault="00000000" w:rsidRPr="00000000" w14:paraId="000000A4">
            <w:pPr>
              <w:spacing w:after="0" w:line="240" w:lineRule="auto"/>
              <w:rPr>
                <w:rFonts w:ascii="Times New Roman" w:cs="Times New Roman" w:eastAsia="Times New Roman" w:hAnsi="Times New Roman"/>
                <w:sz w:val="24"/>
                <w:szCs w:val="24"/>
              </w:rPr>
            </w:pPr>
            <w:r w:rsidDel="00000000" w:rsidR="00000000" w:rsidRPr="00000000">
              <w:rPr>
                <w:b w:val="1"/>
                <w:color w:val="000000"/>
                <w:rtl w:val="0"/>
              </w:rPr>
              <w:t xml:space="preserve">Closure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Min</w:t>
            </w:r>
          </w:p>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Min</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TLW get out a piece of paper and listen to the teacher for directions. TTW set up the timer on the projector for 4 minutes. TLW try to write down as much as they remember from the lesson in 4 minutes. This will let the teacher know if the knowledge was learned in this lesson.</w:t>
            </w:r>
          </w:p>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TTW take up all of the students’ sheets of paper and ask a few people to share something they wrote down. This will allow some other students to hear some things they may have forgotten in the lesson.</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w:t>
            </w:r>
          </w:p>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Whole Class</w:t>
            </w:r>
          </w:p>
        </w:tc>
      </w:tr>
    </w:tbl>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7"/>
        <w:tblW w:w="115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20"/>
        <w:tblGridChange w:id="0">
          <w:tblGrid>
            <w:gridCol w:w="11520"/>
          </w:tblGrid>
        </w:tblGridChange>
      </w:tblGrid>
      <w:tr>
        <w:trPr>
          <w:cantSplit w:val="0"/>
          <w:tblHeader w:val="0"/>
        </w:trPr>
        <w:tc>
          <w:tcPr>
            <w:shd w:fill="d9e2f3" w:val="clear"/>
          </w:tcPr>
          <w:p w:rsidR="00000000" w:rsidDel="00000000" w:rsidP="00000000" w:rsidRDefault="00000000" w:rsidRPr="00000000" w14:paraId="000000BA">
            <w:pPr>
              <w:keepNext w:val="1"/>
              <w:rPr>
                <w:b w:val="1"/>
              </w:rPr>
            </w:pPr>
            <w:bookmarkStart w:colFirst="0" w:colLast="0" w:name="_1fob9te" w:id="2"/>
            <w:bookmarkEnd w:id="2"/>
            <w:r w:rsidDel="00000000" w:rsidR="00000000" w:rsidRPr="00000000">
              <w:rPr>
                <w:b w:val="1"/>
                <w:rtl w:val="0"/>
              </w:rPr>
              <w:t xml:space="preserve">Modifications/Accommodations/Differentiation </w:t>
            </w:r>
          </w:p>
        </w:tc>
      </w:tr>
      <w:tr>
        <w:trPr>
          <w:cantSplit w:val="0"/>
          <w:trHeight w:val="1403" w:hRule="atLeast"/>
          <w:tblHeader w:val="0"/>
        </w:trPr>
        <w:tc>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160" w:line="259" w:lineRule="auto"/>
              <w:rPr>
                <w:color w:val="000000"/>
              </w:rPr>
            </w:pPr>
            <w:r w:rsidDel="00000000" w:rsidR="00000000" w:rsidRPr="00000000">
              <w:rPr>
                <w:rtl w:val="0"/>
              </w:rPr>
              <w:t xml:space="preserve">The group members in the class activity will be of different levels of learning. </w:t>
            </w:r>
            <w:r w:rsidDel="00000000" w:rsidR="00000000" w:rsidRPr="00000000">
              <w:rPr>
                <w:rtl w:val="0"/>
              </w:rPr>
            </w:r>
          </w:p>
        </w:tc>
      </w:tr>
    </w:tbl>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jc w:val="center"/>
        <w:rPr>
          <w:sz w:val="32"/>
          <w:szCs w:val="32"/>
        </w:rPr>
      </w:pPr>
      <w:r w:rsidDel="00000000" w:rsidR="00000000" w:rsidRPr="00000000">
        <w:rPr>
          <w:sz w:val="32"/>
          <w:szCs w:val="32"/>
          <w:rtl w:val="0"/>
        </w:rPr>
        <w:t xml:space="preserve">Pere Antoine Handout</w:t>
      </w:r>
    </w:p>
    <w:p w:rsidR="00000000" w:rsidDel="00000000" w:rsidP="00000000" w:rsidRDefault="00000000" w:rsidRPr="00000000" w14:paraId="000000C5">
      <w:pPr>
        <w:rPr>
          <w:sz w:val="24"/>
          <w:szCs w:val="24"/>
        </w:rPr>
      </w:pPr>
      <w:r w:rsidDel="00000000" w:rsidR="00000000" w:rsidRPr="00000000">
        <w:rPr>
          <w:sz w:val="24"/>
          <w:szCs w:val="24"/>
          <w:rtl w:val="0"/>
        </w:rPr>
        <w:t xml:space="preserve">Group Members:</w:t>
      </w:r>
    </w:p>
    <w:p w:rsidR="00000000" w:rsidDel="00000000" w:rsidP="00000000" w:rsidRDefault="00000000" w:rsidRPr="00000000" w14:paraId="000000C6">
      <w:pPr>
        <w:rPr>
          <w:sz w:val="24"/>
          <w:szCs w:val="24"/>
        </w:rPr>
      </w:pPr>
      <w:r w:rsidDel="00000000" w:rsidR="00000000" w:rsidRPr="00000000">
        <w:rPr>
          <w:sz w:val="24"/>
          <w:szCs w:val="24"/>
          <w:rtl w:val="0"/>
        </w:rPr>
        <w:t xml:space="preserve">Date:</w:t>
      </w:r>
    </w:p>
    <w:p w:rsidR="00000000" w:rsidDel="00000000" w:rsidP="00000000" w:rsidRDefault="00000000" w:rsidRPr="00000000" w14:paraId="000000C7">
      <w:pPr>
        <w:spacing w:line="276" w:lineRule="auto"/>
        <w:rPr>
          <w:color w:val="030303"/>
          <w:sz w:val="24"/>
          <w:szCs w:val="24"/>
          <w:highlight w:val="white"/>
        </w:rPr>
      </w:pPr>
      <w:r w:rsidDel="00000000" w:rsidR="00000000" w:rsidRPr="00000000">
        <w:rPr>
          <w:color w:val="030303"/>
          <w:sz w:val="24"/>
          <w:szCs w:val="24"/>
          <w:highlight w:val="white"/>
          <w:rtl w:val="0"/>
        </w:rPr>
        <w:t xml:space="preserve">Pere Antoine was born Francisco Ildefonso Mareno in the Spanish town of Sedella, on the southern Mediterranean coast of Andalusia. After joining the Capuchin Order, he was given the name Antonio and sent to the New World.</w:t>
      </w:r>
    </w:p>
    <w:p w:rsidR="00000000" w:rsidDel="00000000" w:rsidP="00000000" w:rsidRDefault="00000000" w:rsidRPr="00000000" w14:paraId="000000C8">
      <w:pPr>
        <w:spacing w:line="276" w:lineRule="auto"/>
        <w:rPr>
          <w:color w:val="030303"/>
          <w:sz w:val="24"/>
          <w:szCs w:val="24"/>
          <w:highlight w:val="white"/>
        </w:rPr>
      </w:pPr>
      <w:r w:rsidDel="00000000" w:rsidR="00000000" w:rsidRPr="00000000">
        <w:rPr>
          <w:color w:val="030303"/>
          <w:sz w:val="24"/>
          <w:szCs w:val="24"/>
          <w:highlight w:val="white"/>
          <w:rtl w:val="0"/>
        </w:rPr>
        <w:t xml:space="preserve">He arrived in New Orleans in 1774 as an official of the Spanish Inquisition and named pastor of the Church of St. Louis. At first, he gained a reputation for rigidity in his early dealings with the French population of New Orleans.</w:t>
      </w:r>
    </w:p>
    <w:p w:rsidR="00000000" w:rsidDel="00000000" w:rsidP="00000000" w:rsidRDefault="00000000" w:rsidRPr="00000000" w14:paraId="000000C9">
      <w:pPr>
        <w:spacing w:line="276" w:lineRule="auto"/>
        <w:rPr>
          <w:color w:val="030303"/>
          <w:sz w:val="24"/>
          <w:szCs w:val="24"/>
          <w:highlight w:val="white"/>
        </w:rPr>
      </w:pPr>
      <w:r w:rsidDel="00000000" w:rsidR="00000000" w:rsidRPr="00000000">
        <w:rPr>
          <w:color w:val="030303"/>
          <w:sz w:val="24"/>
          <w:szCs w:val="24"/>
          <w:highlight w:val="white"/>
          <w:rtl w:val="0"/>
        </w:rPr>
        <w:t xml:space="preserve">As fire broke out on Good Friday 1788 he refused to allow the church bells to ring in warning. A decision that would lead to the destruction of most of the city and its beloved church. The cornerstone of a new church was laid immediately following the Great Fire and in 1794 the new church was completed, now designated as a cathedral. The Spanish Crown appointed Friar Antonio to be its Rector.</w:t>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030303"/>
          <w:sz w:val="24"/>
          <w:szCs w:val="24"/>
          <w:highlight w:val="white"/>
        </w:rPr>
      </w:pPr>
      <w:r w:rsidDel="00000000" w:rsidR="00000000" w:rsidRPr="00000000">
        <w:rPr>
          <w:color w:val="030303"/>
          <w:sz w:val="24"/>
          <w:szCs w:val="24"/>
          <w:highlight w:val="white"/>
          <w:rtl w:val="0"/>
        </w:rPr>
        <w:t xml:space="preserve">In 1819, he presided over the wedding of Jacques Paris to Marie Laveau, who established a large following of her own as Voodoo Priestess. Later in life he became known for his kind nature, his generosity, and his care for the city’s prisoners and slaves.</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030303"/>
          <w:sz w:val="24"/>
          <w:szCs w:val="24"/>
          <w:highlight w:val="white"/>
        </w:rPr>
      </w:pPr>
      <w:r w:rsidDel="00000000" w:rsidR="00000000" w:rsidRPr="00000000">
        <w:rPr>
          <w:color w:val="030303"/>
          <w:sz w:val="24"/>
          <w:szCs w:val="24"/>
          <w:highlight w:val="white"/>
          <w:rtl w:val="0"/>
        </w:rPr>
        <w:t xml:space="preserve">Now much loved and deeply revered by the local community, Pere Antoine died on 19 January 1829 at the age of 81. He was buried inside the church three days later.</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center"/>
        <w:rPr>
          <w:color w:val="030303"/>
          <w:sz w:val="24"/>
          <w:szCs w:val="24"/>
          <w:highlight w:val="white"/>
        </w:rPr>
      </w:pPr>
      <w:r w:rsidDel="00000000" w:rsidR="00000000" w:rsidRPr="00000000">
        <w:rPr>
          <w:color w:val="030303"/>
          <w:sz w:val="24"/>
          <w:szCs w:val="24"/>
          <w:highlight w:val="white"/>
          <w:rtl w:val="0"/>
        </w:rPr>
        <w:t xml:space="preserve">Questions:</w:t>
      </w:r>
    </w:p>
    <w:p w:rsidR="00000000" w:rsidDel="00000000" w:rsidP="00000000" w:rsidRDefault="00000000" w:rsidRPr="00000000" w14:paraId="000000C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color w:val="030303"/>
          <w:sz w:val="24"/>
          <w:szCs w:val="24"/>
          <w:highlight w:val="white"/>
          <w:u w:val="none"/>
        </w:rPr>
      </w:pPr>
      <w:r w:rsidDel="00000000" w:rsidR="00000000" w:rsidRPr="00000000">
        <w:rPr>
          <w:color w:val="030303"/>
          <w:sz w:val="24"/>
          <w:szCs w:val="24"/>
          <w:highlight w:val="white"/>
          <w:rtl w:val="0"/>
        </w:rPr>
        <w:t xml:space="preserve">Where was Pere Antoine born?</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30303"/>
          <w:sz w:val="24"/>
          <w:szCs w:val="24"/>
          <w:highlight w:val="white"/>
        </w:rPr>
      </w:pPr>
      <w:r w:rsidDel="00000000" w:rsidR="00000000" w:rsidRPr="00000000">
        <w:rPr>
          <w:rtl w:val="0"/>
        </w:rPr>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30303"/>
          <w:sz w:val="24"/>
          <w:szCs w:val="24"/>
          <w:highlight w:val="white"/>
        </w:rPr>
      </w:pPr>
      <w:r w:rsidDel="00000000" w:rsidR="00000000" w:rsidRPr="00000000">
        <w:rPr>
          <w:rtl w:val="0"/>
        </w:rPr>
      </w:r>
    </w:p>
    <w:p w:rsidR="00000000" w:rsidDel="00000000" w:rsidP="00000000" w:rsidRDefault="00000000" w:rsidRPr="00000000" w14:paraId="000000D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color w:val="030303"/>
          <w:sz w:val="24"/>
          <w:szCs w:val="24"/>
          <w:highlight w:val="white"/>
          <w:u w:val="none"/>
        </w:rPr>
      </w:pPr>
      <w:r w:rsidDel="00000000" w:rsidR="00000000" w:rsidRPr="00000000">
        <w:rPr>
          <w:color w:val="030303"/>
          <w:sz w:val="24"/>
          <w:szCs w:val="24"/>
          <w:highlight w:val="white"/>
          <w:rtl w:val="0"/>
        </w:rPr>
        <w:t xml:space="preserve">What name was Pere Antoine given at birth? What name was he given when he was sent to the New World?</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30303"/>
          <w:sz w:val="24"/>
          <w:szCs w:val="24"/>
          <w:highlight w:val="white"/>
        </w:rPr>
      </w:pPr>
      <w:r w:rsidDel="00000000" w:rsidR="00000000" w:rsidRPr="00000000">
        <w:rPr>
          <w:rtl w:val="0"/>
        </w:rPr>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30303"/>
          <w:sz w:val="24"/>
          <w:szCs w:val="24"/>
          <w:highlight w:val="white"/>
        </w:rPr>
      </w:pPr>
      <w:r w:rsidDel="00000000" w:rsidR="00000000" w:rsidRPr="00000000">
        <w:rPr>
          <w:rtl w:val="0"/>
        </w:rPr>
      </w:r>
    </w:p>
    <w:p w:rsidR="00000000" w:rsidDel="00000000" w:rsidP="00000000" w:rsidRDefault="00000000" w:rsidRPr="00000000" w14:paraId="000000D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color w:val="030303"/>
          <w:sz w:val="24"/>
          <w:szCs w:val="24"/>
          <w:highlight w:val="white"/>
          <w:u w:val="none"/>
        </w:rPr>
      </w:pPr>
      <w:r w:rsidDel="00000000" w:rsidR="00000000" w:rsidRPr="00000000">
        <w:rPr>
          <w:color w:val="030303"/>
          <w:sz w:val="24"/>
          <w:szCs w:val="24"/>
          <w:highlight w:val="white"/>
          <w:rtl w:val="0"/>
        </w:rPr>
        <w:t xml:space="preserve">What year did he arrive in New Orleans? What did he do for St. Louis church while in New Orleans?</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30303"/>
          <w:sz w:val="24"/>
          <w:szCs w:val="24"/>
          <w:highlight w:val="white"/>
        </w:rPr>
      </w:pPr>
      <w:r w:rsidDel="00000000" w:rsidR="00000000" w:rsidRPr="00000000">
        <w:rPr>
          <w:rtl w:val="0"/>
        </w:rPr>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30303"/>
          <w:sz w:val="24"/>
          <w:szCs w:val="24"/>
          <w:highlight w:val="white"/>
        </w:rPr>
      </w:pPr>
      <w:r w:rsidDel="00000000" w:rsidR="00000000" w:rsidRPr="00000000">
        <w:rPr>
          <w:rtl w:val="0"/>
        </w:rPr>
      </w:r>
    </w:p>
    <w:p w:rsidR="00000000" w:rsidDel="00000000" w:rsidP="00000000" w:rsidRDefault="00000000" w:rsidRPr="00000000" w14:paraId="000000D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color w:val="030303"/>
          <w:sz w:val="24"/>
          <w:szCs w:val="24"/>
          <w:highlight w:val="white"/>
          <w:u w:val="none"/>
        </w:rPr>
      </w:pPr>
      <w:r w:rsidDel="00000000" w:rsidR="00000000" w:rsidRPr="00000000">
        <w:rPr>
          <w:color w:val="030303"/>
          <w:sz w:val="24"/>
          <w:szCs w:val="24"/>
          <w:highlight w:val="white"/>
          <w:rtl w:val="0"/>
        </w:rPr>
        <w:t xml:space="preserve">What year did the fire break out in New Orleans that destroyed the city?</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30303"/>
          <w:sz w:val="24"/>
          <w:szCs w:val="24"/>
          <w:highlight w:val="white"/>
        </w:rPr>
      </w:pPr>
      <w:r w:rsidDel="00000000" w:rsidR="00000000" w:rsidRPr="00000000">
        <w:rPr>
          <w:rtl w:val="0"/>
        </w:rPr>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30303"/>
          <w:sz w:val="24"/>
          <w:szCs w:val="24"/>
          <w:highlight w:val="white"/>
        </w:rPr>
      </w:pPr>
      <w:r w:rsidDel="00000000" w:rsidR="00000000" w:rsidRPr="00000000">
        <w:rPr>
          <w:rtl w:val="0"/>
        </w:rPr>
      </w:r>
    </w:p>
    <w:p w:rsidR="00000000" w:rsidDel="00000000" w:rsidP="00000000" w:rsidRDefault="00000000" w:rsidRPr="00000000" w14:paraId="000000D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color w:val="030303"/>
          <w:sz w:val="24"/>
          <w:szCs w:val="24"/>
          <w:highlight w:val="white"/>
          <w:u w:val="none"/>
        </w:rPr>
      </w:pPr>
      <w:r w:rsidDel="00000000" w:rsidR="00000000" w:rsidRPr="00000000">
        <w:rPr>
          <w:color w:val="030303"/>
          <w:sz w:val="24"/>
          <w:szCs w:val="24"/>
          <w:highlight w:val="white"/>
          <w:rtl w:val="0"/>
        </w:rPr>
        <w:t xml:space="preserve">What was Pere Antoine’s role in the fire? Why is he to blame for the city being destroyed?</w:t>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30303"/>
          <w:sz w:val="24"/>
          <w:szCs w:val="24"/>
          <w:highlight w:val="white"/>
        </w:rPr>
      </w:pPr>
      <w:r w:rsidDel="00000000" w:rsidR="00000000" w:rsidRPr="00000000">
        <w:rPr>
          <w:rtl w:val="0"/>
        </w:rPr>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30303"/>
          <w:sz w:val="24"/>
          <w:szCs w:val="24"/>
          <w:highlight w:val="white"/>
        </w:rPr>
      </w:pPr>
      <w:r w:rsidDel="00000000" w:rsidR="00000000" w:rsidRPr="00000000">
        <w:rPr>
          <w:rtl w:val="0"/>
        </w:rPr>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30303"/>
          <w:sz w:val="24"/>
          <w:szCs w:val="24"/>
          <w:highlight w:val="white"/>
        </w:rPr>
      </w:pPr>
      <w:r w:rsidDel="00000000" w:rsidR="00000000" w:rsidRPr="00000000">
        <w:rPr>
          <w:rtl w:val="0"/>
        </w:rPr>
      </w:r>
    </w:p>
    <w:p w:rsidR="00000000" w:rsidDel="00000000" w:rsidP="00000000" w:rsidRDefault="00000000" w:rsidRPr="00000000" w14:paraId="000000D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color w:val="030303"/>
          <w:sz w:val="24"/>
          <w:szCs w:val="24"/>
          <w:highlight w:val="white"/>
          <w:u w:val="none"/>
        </w:rPr>
      </w:pPr>
      <w:r w:rsidDel="00000000" w:rsidR="00000000" w:rsidRPr="00000000">
        <w:rPr>
          <w:color w:val="030303"/>
          <w:sz w:val="24"/>
          <w:szCs w:val="24"/>
          <w:highlight w:val="white"/>
          <w:rtl w:val="0"/>
        </w:rPr>
        <w:t xml:space="preserve">What year was the new church built? What was significant about this building compared to the last one?</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30303"/>
          <w:sz w:val="24"/>
          <w:szCs w:val="24"/>
          <w:highlight w:val="white"/>
        </w:rPr>
      </w:pPr>
      <w:r w:rsidDel="00000000" w:rsidR="00000000" w:rsidRPr="00000000">
        <w:rPr>
          <w:rtl w:val="0"/>
        </w:rPr>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30303"/>
          <w:sz w:val="24"/>
          <w:szCs w:val="24"/>
          <w:highlight w:val="white"/>
        </w:rPr>
      </w:pPr>
      <w:r w:rsidDel="00000000" w:rsidR="00000000" w:rsidRPr="00000000">
        <w:rPr>
          <w:rtl w:val="0"/>
        </w:rPr>
      </w:r>
    </w:p>
    <w:p w:rsidR="00000000" w:rsidDel="00000000" w:rsidP="00000000" w:rsidRDefault="00000000" w:rsidRPr="00000000" w14:paraId="000000E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color w:val="030303"/>
          <w:sz w:val="24"/>
          <w:szCs w:val="24"/>
          <w:highlight w:val="white"/>
          <w:u w:val="none"/>
        </w:rPr>
      </w:pPr>
      <w:r w:rsidDel="00000000" w:rsidR="00000000" w:rsidRPr="00000000">
        <w:rPr>
          <w:color w:val="030303"/>
          <w:sz w:val="24"/>
          <w:szCs w:val="24"/>
          <w:highlight w:val="white"/>
          <w:rtl w:val="0"/>
        </w:rPr>
        <w:t xml:space="preserve">Name the two people that were getting married at the wedding that Pere Antoine presided over?</w:t>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30303"/>
          <w:sz w:val="24"/>
          <w:szCs w:val="24"/>
          <w:highlight w:val="white"/>
        </w:rPr>
      </w:pPr>
      <w:r w:rsidDel="00000000" w:rsidR="00000000" w:rsidRPr="00000000">
        <w:rPr>
          <w:rtl w:val="0"/>
        </w:rPr>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30303"/>
          <w:sz w:val="24"/>
          <w:szCs w:val="24"/>
          <w:highlight w:val="white"/>
        </w:rPr>
      </w:pPr>
      <w:r w:rsidDel="00000000" w:rsidR="00000000" w:rsidRPr="00000000">
        <w:rPr>
          <w:rtl w:val="0"/>
        </w:rPr>
      </w:r>
    </w:p>
    <w:p w:rsidR="00000000" w:rsidDel="00000000" w:rsidP="00000000" w:rsidRDefault="00000000" w:rsidRPr="00000000" w14:paraId="000000E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color w:val="030303"/>
          <w:sz w:val="24"/>
          <w:szCs w:val="24"/>
          <w:highlight w:val="white"/>
          <w:u w:val="none"/>
        </w:rPr>
      </w:pPr>
      <w:r w:rsidDel="00000000" w:rsidR="00000000" w:rsidRPr="00000000">
        <w:rPr>
          <w:color w:val="030303"/>
          <w:sz w:val="24"/>
          <w:szCs w:val="24"/>
          <w:highlight w:val="white"/>
          <w:rtl w:val="0"/>
        </w:rPr>
        <w:t xml:space="preserve">What was different about Pere Antoine as he got older in his life?</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30303"/>
          <w:sz w:val="24"/>
          <w:szCs w:val="24"/>
          <w:highlight w:val="white"/>
        </w:rPr>
      </w:pPr>
      <w:r w:rsidDel="00000000" w:rsidR="00000000" w:rsidRPr="00000000">
        <w:rPr>
          <w:rtl w:val="0"/>
        </w:rPr>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30303"/>
          <w:sz w:val="24"/>
          <w:szCs w:val="24"/>
          <w:highlight w:val="white"/>
        </w:rPr>
      </w:pPr>
      <w:r w:rsidDel="00000000" w:rsidR="00000000" w:rsidRPr="00000000">
        <w:rPr>
          <w:rtl w:val="0"/>
        </w:rPr>
      </w:r>
    </w:p>
    <w:p w:rsidR="00000000" w:rsidDel="00000000" w:rsidP="00000000" w:rsidRDefault="00000000" w:rsidRPr="00000000" w14:paraId="000000E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color w:val="030303"/>
          <w:sz w:val="24"/>
          <w:szCs w:val="24"/>
          <w:highlight w:val="white"/>
          <w:u w:val="none"/>
        </w:rPr>
      </w:pPr>
      <w:r w:rsidDel="00000000" w:rsidR="00000000" w:rsidRPr="00000000">
        <w:rPr>
          <w:color w:val="030303"/>
          <w:sz w:val="24"/>
          <w:szCs w:val="24"/>
          <w:highlight w:val="white"/>
          <w:rtl w:val="0"/>
        </w:rPr>
        <w:t xml:space="preserve">What year did Pere Antoine die? How old was he?</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color w:val="030303"/>
          <w:sz w:val="24"/>
          <w:szCs w:val="24"/>
          <w:highlight w:val="white"/>
        </w:rPr>
      </w:pPr>
      <w:r w:rsidDel="00000000" w:rsidR="00000000" w:rsidRPr="00000000">
        <w:rPr>
          <w:rtl w:val="0"/>
        </w:rPr>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color w:val="030303"/>
          <w:sz w:val="24"/>
          <w:szCs w:val="24"/>
          <w:highlight w:val="white"/>
        </w:rPr>
      </w:pPr>
      <w:r w:rsidDel="00000000" w:rsidR="00000000" w:rsidRPr="00000000">
        <w:rPr>
          <w:rtl w:val="0"/>
        </w:rPr>
      </w:r>
    </w:p>
    <w:p w:rsidR="00000000" w:rsidDel="00000000" w:rsidP="00000000" w:rsidRDefault="00000000" w:rsidRPr="00000000" w14:paraId="000000E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color w:val="030303"/>
          <w:sz w:val="24"/>
          <w:szCs w:val="24"/>
          <w:highlight w:val="white"/>
          <w:u w:val="none"/>
        </w:rPr>
      </w:pPr>
      <w:r w:rsidDel="00000000" w:rsidR="00000000" w:rsidRPr="00000000">
        <w:rPr>
          <w:color w:val="030303"/>
          <w:sz w:val="24"/>
          <w:szCs w:val="24"/>
          <w:highlight w:val="white"/>
          <w:rtl w:val="0"/>
        </w:rPr>
        <w:t xml:space="preserve">Where was Pere Antoine buried?</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30303"/>
          <w:sz w:val="24"/>
          <w:szCs w:val="24"/>
          <w:highlight w:val="white"/>
        </w:rPr>
      </w:pPr>
      <w:r w:rsidDel="00000000" w:rsidR="00000000" w:rsidRPr="00000000">
        <w:rPr>
          <w:rtl w:val="0"/>
        </w:rPr>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30303"/>
          <w:sz w:val="24"/>
          <w:szCs w:val="24"/>
          <w:highlight w:val="white"/>
        </w:rPr>
      </w:pPr>
      <w:r w:rsidDel="00000000" w:rsidR="00000000" w:rsidRPr="00000000">
        <w:rPr>
          <w:rtl w:val="0"/>
        </w:rPr>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30303"/>
          <w:sz w:val="24"/>
          <w:szCs w:val="24"/>
          <w:highlight w:val="white"/>
        </w:rPr>
      </w:pPr>
      <w:r w:rsidDel="00000000" w:rsidR="00000000" w:rsidRPr="00000000">
        <w:rPr>
          <w:rtl w:val="0"/>
        </w:rPr>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30303"/>
          <w:sz w:val="24"/>
          <w:szCs w:val="24"/>
          <w:highlight w:val="white"/>
        </w:rPr>
      </w:pPr>
      <w:r w:rsidDel="00000000" w:rsidR="00000000" w:rsidRPr="00000000">
        <w:rPr>
          <w:rtl w:val="0"/>
        </w:rPr>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30303"/>
          <w:sz w:val="24"/>
          <w:szCs w:val="24"/>
          <w:highlight w:val="white"/>
        </w:rPr>
      </w:pPr>
      <w:r w:rsidDel="00000000" w:rsidR="00000000" w:rsidRPr="00000000">
        <w:rPr>
          <w:rtl w:val="0"/>
        </w:rPr>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30303"/>
          <w:sz w:val="24"/>
          <w:szCs w:val="24"/>
          <w:highlight w:val="white"/>
        </w:rPr>
      </w:pPr>
      <w:r w:rsidDel="00000000" w:rsidR="00000000" w:rsidRPr="00000000">
        <w:rPr>
          <w:rtl w:val="0"/>
        </w:rPr>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30303"/>
          <w:sz w:val="24"/>
          <w:szCs w:val="24"/>
          <w:highlight w:val="white"/>
        </w:rPr>
      </w:pPr>
      <w:r w:rsidDel="00000000" w:rsidR="00000000" w:rsidRPr="00000000">
        <w:rPr>
          <w:rtl w:val="0"/>
        </w:rPr>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30303"/>
          <w:sz w:val="24"/>
          <w:szCs w:val="24"/>
          <w:highlight w:val="white"/>
        </w:rPr>
      </w:pPr>
      <w:r w:rsidDel="00000000" w:rsidR="00000000" w:rsidRPr="00000000">
        <w:rPr>
          <w:rtl w:val="0"/>
        </w:rPr>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30303"/>
          <w:sz w:val="24"/>
          <w:szCs w:val="24"/>
          <w:highlight w:val="white"/>
        </w:rPr>
      </w:pPr>
      <w:r w:rsidDel="00000000" w:rsidR="00000000" w:rsidRPr="00000000">
        <w:rPr>
          <w:rtl w:val="0"/>
        </w:rPr>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30303"/>
          <w:sz w:val="24"/>
          <w:szCs w:val="24"/>
          <w:highlight w:val="white"/>
        </w:rPr>
      </w:pPr>
      <w:r w:rsidDel="00000000" w:rsidR="00000000" w:rsidRPr="00000000">
        <w:rPr>
          <w:rtl w:val="0"/>
        </w:rPr>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30303"/>
          <w:sz w:val="32"/>
          <w:szCs w:val="32"/>
          <w:highlight w:val="white"/>
        </w:rPr>
      </w:pPr>
      <w:hyperlink r:id="rId6">
        <w:r w:rsidDel="00000000" w:rsidR="00000000" w:rsidRPr="00000000">
          <w:rPr>
            <w:color w:val="1155cc"/>
            <w:sz w:val="32"/>
            <w:szCs w:val="32"/>
            <w:highlight w:val="white"/>
            <w:u w:val="single"/>
            <w:rtl w:val="0"/>
          </w:rPr>
          <w:t xml:space="preserve">Link I received Info used in Handout</w:t>
        </w:r>
      </w:hyperlink>
      <w:r w:rsidDel="00000000" w:rsidR="00000000" w:rsidRPr="00000000">
        <w:rPr>
          <w:rtl w:val="0"/>
        </w:rPr>
      </w:r>
    </w:p>
    <w:p w:rsidR="00000000" w:rsidDel="00000000" w:rsidP="00000000" w:rsidRDefault="00000000" w:rsidRPr="00000000" w14:paraId="000000F5">
      <w:pPr>
        <w:rPr>
          <w:color w:val="030303"/>
          <w:sz w:val="27"/>
          <w:szCs w:val="27"/>
          <w:highlight w:val="white"/>
        </w:rPr>
      </w:pPr>
      <w:r w:rsidDel="00000000" w:rsidR="00000000" w:rsidRPr="00000000">
        <w:rPr>
          <w:rtl w:val="0"/>
        </w:rPr>
      </w:r>
    </w:p>
    <w:p w:rsidR="00000000" w:rsidDel="00000000" w:rsidP="00000000" w:rsidRDefault="00000000" w:rsidRPr="00000000" w14:paraId="000000F6">
      <w:pPr>
        <w:rPr>
          <w:color w:val="030303"/>
          <w:sz w:val="27"/>
          <w:szCs w:val="27"/>
          <w:highlight w:val="white"/>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jc w:val="center"/>
        <w:rPr>
          <w:sz w:val="24"/>
          <w:szCs w:val="24"/>
        </w:rPr>
      </w:pPr>
      <w:r w:rsidDel="00000000" w:rsidR="00000000" w:rsidRPr="00000000">
        <w:rPr>
          <w:rtl w:val="0"/>
        </w:rPr>
      </w:r>
    </w:p>
    <w:sectPr>
      <w:pgSz w:h="15840" w:w="12240" w:orient="portrait"/>
      <w:pgMar w:bottom="810" w:top="810" w:left="5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ereantoinefrenchquarter.com/about-pere-anto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